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7B78C">
      <w:pPr>
        <w:ind w:firstLine="720"/>
        <w:contextualSpacing/>
        <w:jc w:val="center"/>
        <w:rPr>
          <w:rFonts w:eastAsia="Calibri"/>
          <w:b/>
          <w:bCs/>
          <w:color w:val="333333"/>
          <w:szCs w:val="28"/>
          <w:shd w:val="clear" w:color="auto" w:fill="FFFFFF"/>
        </w:rPr>
      </w:pPr>
      <w:r>
        <w:rPr>
          <w:rFonts w:eastAsia="Calibri"/>
          <w:b/>
          <w:bCs/>
          <w:color w:val="333333"/>
          <w:szCs w:val="28"/>
          <w:shd w:val="clear" w:color="auto" w:fill="FFFFFF"/>
        </w:rPr>
        <w:t xml:space="preserve">Государственное автономное учреждение Тюменской области </w:t>
      </w:r>
    </w:p>
    <w:p w14:paraId="1CDE88C8">
      <w:pPr>
        <w:ind w:firstLine="720"/>
        <w:contextualSpacing/>
        <w:jc w:val="center"/>
        <w:rPr>
          <w:rFonts w:eastAsia="Calibri"/>
          <w:b/>
          <w:bCs/>
          <w:color w:val="333333"/>
          <w:szCs w:val="28"/>
          <w:shd w:val="clear" w:color="auto" w:fill="FFFFFF"/>
        </w:rPr>
      </w:pPr>
      <w:r>
        <w:rPr>
          <w:rFonts w:eastAsia="Calibri"/>
          <w:b/>
          <w:bCs/>
          <w:color w:val="333333"/>
          <w:szCs w:val="28"/>
          <w:shd w:val="clear" w:color="auto" w:fill="FFFFFF"/>
        </w:rPr>
        <w:t>«ОБЛАСТНОЙ ЦЕНТР ПРОФИЛАКТИКИ И РЕАБИЛИТАЦИИ»</w:t>
      </w:r>
    </w:p>
    <w:p w14:paraId="095E8C29">
      <w:pPr>
        <w:ind w:firstLine="720"/>
        <w:contextualSpacing/>
        <w:jc w:val="center"/>
        <w:rPr>
          <w:rFonts w:eastAsia="Calibri"/>
          <w:b/>
          <w:bCs/>
          <w:color w:val="333333"/>
          <w:szCs w:val="28"/>
          <w:shd w:val="clear" w:color="auto" w:fill="FFFFFF"/>
        </w:rPr>
      </w:pPr>
    </w:p>
    <w:p w14:paraId="06885AA8">
      <w:pPr>
        <w:ind w:firstLine="720"/>
        <w:contextualSpacing/>
        <w:jc w:val="center"/>
        <w:rPr>
          <w:rFonts w:eastAsia="Calibri"/>
          <w:b/>
          <w:bCs/>
          <w:color w:val="333333"/>
          <w:szCs w:val="28"/>
          <w:shd w:val="clear" w:color="auto" w:fill="FFFFFF"/>
        </w:rPr>
      </w:pPr>
    </w:p>
    <w:tbl>
      <w:tblPr>
        <w:tblStyle w:val="19"/>
        <w:tblW w:w="10109" w:type="dxa"/>
        <w:tblInd w:w="-1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5"/>
        <w:gridCol w:w="10325"/>
        <w:gridCol w:w="10325"/>
      </w:tblGrid>
      <w:tr w14:paraId="6A0D3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5250" w:type="dxa"/>
          </w:tcPr>
          <w:tbl>
            <w:tblPr>
              <w:tblStyle w:val="19"/>
              <w:tblW w:w="10109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50"/>
              <w:gridCol w:w="993"/>
              <w:gridCol w:w="3866"/>
            </w:tblGrid>
            <w:tr w14:paraId="17403C8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c>
                <w:tcPr>
                  <w:tcW w:w="5250" w:type="dxa"/>
                </w:tcPr>
                <w:p w14:paraId="56D24776">
                  <w:pPr>
                    <w:ind w:left="-7647" w:firstLine="7647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Рассмотрено на педагогическом совете</w:t>
                  </w:r>
                </w:p>
                <w:p w14:paraId="331A070E">
                  <w:pPr>
                    <w:ind w:left="-7647" w:firstLine="7647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ГАУ ТО «ОЦПР»</w:t>
                  </w:r>
                </w:p>
                <w:p w14:paraId="116D0DF8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kern w:val="3"/>
                      <w:lang w:bidi="hi-IN"/>
                    </w:rPr>
                  </w:pPr>
                  <w:r>
                    <w:rPr>
                      <w:rFonts w:eastAsia="Lucida Sans Unicode"/>
                      <w:kern w:val="3"/>
                      <w:lang w:bidi="hi-IN"/>
                    </w:rPr>
                    <w:t xml:space="preserve">Протокол №____ </w:t>
                  </w:r>
                </w:p>
                <w:p w14:paraId="3D85AE01">
                  <w:pPr>
                    <w:contextualSpacing/>
                    <w:jc w:val="both"/>
                    <w:rPr>
                      <w:rFonts w:eastAsia="Calibri"/>
                    </w:rPr>
                  </w:pPr>
                  <w:r>
                    <w:rPr>
                      <w:rFonts w:eastAsia="Lucida Sans Unicode"/>
                      <w:kern w:val="3"/>
                      <w:lang w:bidi="hi-IN"/>
                    </w:rPr>
                    <w:t xml:space="preserve">от «____ » ___________________ 2026 </w:t>
                  </w:r>
                </w:p>
              </w:tc>
              <w:tc>
                <w:tcPr>
                  <w:tcW w:w="993" w:type="dxa"/>
                </w:tcPr>
                <w:p w14:paraId="576818BF">
                  <w:pPr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866" w:type="dxa"/>
                </w:tcPr>
                <w:p w14:paraId="6A91A1AB">
                  <w:pPr>
                    <w:shd w:val="clear" w:color="auto" w:fill="FFFFFF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Утверждаю:</w:t>
                  </w:r>
                </w:p>
                <w:p w14:paraId="30DD4272">
                  <w:pPr>
                    <w:shd w:val="clear" w:color="auto" w:fill="FFFFFF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Директор ГАУ ТО «ОЦПР»</w:t>
                  </w:r>
                </w:p>
                <w:p w14:paraId="243AE881">
                  <w:pPr>
                    <w:shd w:val="clear" w:color="auto" w:fill="FFFFFF"/>
                    <w:rPr>
                      <w:color w:val="1A1A1A"/>
                    </w:rPr>
                  </w:pPr>
                </w:p>
                <w:p w14:paraId="5884F7D8">
                  <w:pPr>
                    <w:shd w:val="clear" w:color="auto" w:fill="FFFFFF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__________  Н.И. Караисаев</w:t>
                  </w:r>
                </w:p>
                <w:p w14:paraId="47BD02F5">
                  <w:pPr>
                    <w:shd w:val="clear" w:color="auto" w:fill="FFFFFF"/>
                    <w:rPr>
                      <w:color w:val="1A1A1A"/>
                    </w:rPr>
                  </w:pPr>
                </w:p>
                <w:p w14:paraId="0FE731D2">
                  <w:pPr>
                    <w:contextualSpacing/>
                    <w:jc w:val="right"/>
                    <w:rPr>
                      <w:rFonts w:eastAsia="Calibri"/>
                    </w:rPr>
                  </w:pPr>
                </w:p>
              </w:tc>
            </w:tr>
          </w:tbl>
          <w:p w14:paraId="19AA1203"/>
        </w:tc>
        <w:tc>
          <w:tcPr>
            <w:tcW w:w="993" w:type="dxa"/>
          </w:tcPr>
          <w:tbl>
            <w:tblPr>
              <w:tblStyle w:val="19"/>
              <w:tblW w:w="10109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50"/>
              <w:gridCol w:w="993"/>
              <w:gridCol w:w="3866"/>
            </w:tblGrid>
            <w:tr w14:paraId="095915E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250" w:type="dxa"/>
                </w:tcPr>
                <w:p w14:paraId="11146650">
                  <w:pPr>
                    <w:ind w:left="-7647" w:firstLine="7647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Рассмотрено на педагогическом совете</w:t>
                  </w:r>
                </w:p>
                <w:p w14:paraId="481ED243">
                  <w:pPr>
                    <w:ind w:left="-7647" w:firstLine="7647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ГАУ ТО «ОЦПР»</w:t>
                  </w:r>
                </w:p>
                <w:p w14:paraId="1F7943E8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kern w:val="3"/>
                      <w:lang w:bidi="hi-IN"/>
                    </w:rPr>
                  </w:pPr>
                  <w:r>
                    <w:rPr>
                      <w:rFonts w:eastAsia="Lucida Sans Unicode"/>
                      <w:kern w:val="3"/>
                      <w:lang w:bidi="hi-IN"/>
                    </w:rPr>
                    <w:t xml:space="preserve">Протокол №____ </w:t>
                  </w:r>
                </w:p>
                <w:p w14:paraId="37CF0740">
                  <w:pPr>
                    <w:contextualSpacing/>
                    <w:jc w:val="both"/>
                    <w:rPr>
                      <w:rFonts w:eastAsia="Calibri"/>
                    </w:rPr>
                  </w:pPr>
                  <w:r>
                    <w:rPr>
                      <w:rFonts w:eastAsia="Lucida Sans Unicode"/>
                      <w:kern w:val="3"/>
                      <w:lang w:bidi="hi-IN"/>
                    </w:rPr>
                    <w:t xml:space="preserve">от «____ » ___________________ 2025 </w:t>
                  </w:r>
                </w:p>
              </w:tc>
              <w:tc>
                <w:tcPr>
                  <w:tcW w:w="993" w:type="dxa"/>
                </w:tcPr>
                <w:p w14:paraId="0B310925">
                  <w:pPr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866" w:type="dxa"/>
                </w:tcPr>
                <w:p w14:paraId="02FB9CDC">
                  <w:pPr>
                    <w:shd w:val="clear" w:color="auto" w:fill="FFFFFF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Утверждаю:</w:t>
                  </w:r>
                </w:p>
                <w:p w14:paraId="1682EFCB">
                  <w:pPr>
                    <w:shd w:val="clear" w:color="auto" w:fill="FFFFFF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Директор ГАУ ТО «ОЦПР»</w:t>
                  </w:r>
                </w:p>
                <w:p w14:paraId="28F1AA91">
                  <w:pPr>
                    <w:shd w:val="clear" w:color="auto" w:fill="FFFFFF"/>
                    <w:rPr>
                      <w:color w:val="1A1A1A"/>
                    </w:rPr>
                  </w:pPr>
                </w:p>
                <w:p w14:paraId="389CE6A2">
                  <w:pPr>
                    <w:shd w:val="clear" w:color="auto" w:fill="FFFFFF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__________  Н.И. Караисаев</w:t>
                  </w:r>
                </w:p>
                <w:p w14:paraId="5FCE5A22">
                  <w:pPr>
                    <w:shd w:val="clear" w:color="auto" w:fill="FFFFFF"/>
                    <w:rPr>
                      <w:color w:val="1A1A1A"/>
                    </w:rPr>
                  </w:pPr>
                </w:p>
                <w:p w14:paraId="32E1510C">
                  <w:pPr>
                    <w:contextualSpacing/>
                    <w:jc w:val="right"/>
                    <w:rPr>
                      <w:rFonts w:eastAsia="Calibri"/>
                    </w:rPr>
                  </w:pPr>
                </w:p>
              </w:tc>
            </w:tr>
          </w:tbl>
          <w:p w14:paraId="2342A9CD"/>
        </w:tc>
        <w:tc>
          <w:tcPr>
            <w:tcW w:w="3866" w:type="dxa"/>
          </w:tcPr>
          <w:tbl>
            <w:tblPr>
              <w:tblStyle w:val="19"/>
              <w:tblW w:w="10109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250"/>
              <w:gridCol w:w="993"/>
              <w:gridCol w:w="3866"/>
            </w:tblGrid>
            <w:tr w14:paraId="24414A0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250" w:type="dxa"/>
                </w:tcPr>
                <w:p w14:paraId="0036BAF3">
                  <w:pPr>
                    <w:ind w:left="-7647" w:firstLine="7647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Рассмотрено на педагогическом совете</w:t>
                  </w:r>
                </w:p>
                <w:p w14:paraId="1ABD8CDF">
                  <w:pPr>
                    <w:ind w:left="-7647" w:firstLine="7647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ГАУ ТО «ОЦПР»</w:t>
                  </w:r>
                </w:p>
                <w:p w14:paraId="09D7E9C4">
                  <w:pPr>
                    <w:widowControl w:val="0"/>
                    <w:suppressAutoHyphens/>
                    <w:autoSpaceDN w:val="0"/>
                    <w:jc w:val="both"/>
                    <w:textAlignment w:val="baseline"/>
                    <w:rPr>
                      <w:rFonts w:eastAsia="Lucida Sans Unicode"/>
                      <w:kern w:val="3"/>
                      <w:lang w:bidi="hi-IN"/>
                    </w:rPr>
                  </w:pPr>
                  <w:r>
                    <w:rPr>
                      <w:rFonts w:eastAsia="Lucida Sans Unicode"/>
                      <w:kern w:val="3"/>
                      <w:lang w:bidi="hi-IN"/>
                    </w:rPr>
                    <w:t xml:space="preserve">Протокол №____ </w:t>
                  </w:r>
                </w:p>
                <w:p w14:paraId="768A9FA7">
                  <w:pPr>
                    <w:contextualSpacing/>
                    <w:jc w:val="both"/>
                    <w:rPr>
                      <w:rFonts w:eastAsia="Calibri"/>
                    </w:rPr>
                  </w:pPr>
                  <w:r>
                    <w:rPr>
                      <w:rFonts w:eastAsia="Lucida Sans Unicode"/>
                      <w:kern w:val="3"/>
                      <w:lang w:bidi="hi-IN"/>
                    </w:rPr>
                    <w:t xml:space="preserve">от «____ » ___________________ 2025 </w:t>
                  </w:r>
                </w:p>
              </w:tc>
              <w:tc>
                <w:tcPr>
                  <w:tcW w:w="993" w:type="dxa"/>
                </w:tcPr>
                <w:p w14:paraId="2B9599E8">
                  <w:pPr>
                    <w:contextualSpacing/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3866" w:type="dxa"/>
                </w:tcPr>
                <w:p w14:paraId="68AA277E">
                  <w:pPr>
                    <w:shd w:val="clear" w:color="auto" w:fill="FFFFFF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Утверждаю:</w:t>
                  </w:r>
                </w:p>
                <w:p w14:paraId="2383CF13">
                  <w:pPr>
                    <w:shd w:val="clear" w:color="auto" w:fill="FFFFFF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Директор ГАУ ТО «ОЦПР»</w:t>
                  </w:r>
                </w:p>
                <w:p w14:paraId="11CB29C6">
                  <w:pPr>
                    <w:shd w:val="clear" w:color="auto" w:fill="FFFFFF"/>
                    <w:rPr>
                      <w:color w:val="1A1A1A"/>
                    </w:rPr>
                  </w:pPr>
                </w:p>
                <w:p w14:paraId="2D462416">
                  <w:pPr>
                    <w:shd w:val="clear" w:color="auto" w:fill="FFFFFF"/>
                    <w:rPr>
                      <w:color w:val="1A1A1A"/>
                    </w:rPr>
                  </w:pPr>
                  <w:r>
                    <w:rPr>
                      <w:color w:val="1A1A1A"/>
                    </w:rPr>
                    <w:t>__________  Н.И. Караисаев</w:t>
                  </w:r>
                </w:p>
                <w:p w14:paraId="63003479">
                  <w:pPr>
                    <w:shd w:val="clear" w:color="auto" w:fill="FFFFFF"/>
                    <w:rPr>
                      <w:color w:val="1A1A1A"/>
                    </w:rPr>
                  </w:pPr>
                </w:p>
                <w:p w14:paraId="7341A232">
                  <w:pPr>
                    <w:contextualSpacing/>
                    <w:jc w:val="right"/>
                    <w:rPr>
                      <w:rFonts w:eastAsia="Calibri"/>
                    </w:rPr>
                  </w:pPr>
                </w:p>
              </w:tc>
            </w:tr>
          </w:tbl>
          <w:p w14:paraId="2D653A2B"/>
        </w:tc>
      </w:tr>
    </w:tbl>
    <w:p w14:paraId="51556CD5">
      <w:pPr>
        <w:jc w:val="center"/>
        <w:rPr>
          <w:rFonts w:eastAsia="Calibri"/>
          <w:b/>
          <w:szCs w:val="28"/>
        </w:rPr>
      </w:pPr>
    </w:p>
    <w:p w14:paraId="13894B61">
      <w:pPr>
        <w:jc w:val="center"/>
        <w:rPr>
          <w:rFonts w:eastAsia="Calibri"/>
          <w:b/>
          <w:szCs w:val="28"/>
        </w:rPr>
      </w:pPr>
    </w:p>
    <w:p w14:paraId="6A6EB542">
      <w:pPr>
        <w:jc w:val="center"/>
        <w:rPr>
          <w:rFonts w:eastAsia="Calibri"/>
          <w:b/>
          <w:szCs w:val="28"/>
        </w:rPr>
      </w:pPr>
    </w:p>
    <w:p w14:paraId="74ED31E6">
      <w:pPr>
        <w:jc w:val="center"/>
        <w:rPr>
          <w:rFonts w:eastAsia="Calibri"/>
          <w:b/>
          <w:szCs w:val="28"/>
        </w:rPr>
      </w:pPr>
    </w:p>
    <w:p w14:paraId="7FD4AA6D">
      <w:pPr>
        <w:jc w:val="center"/>
        <w:rPr>
          <w:rFonts w:eastAsia="Calibri"/>
          <w:b/>
          <w:szCs w:val="28"/>
        </w:rPr>
      </w:pPr>
    </w:p>
    <w:p w14:paraId="4520EB73">
      <w:pPr>
        <w:jc w:val="center"/>
        <w:rPr>
          <w:rFonts w:eastAsia="Calibri"/>
          <w:b/>
          <w:szCs w:val="28"/>
        </w:rPr>
      </w:pPr>
    </w:p>
    <w:p w14:paraId="1484F758">
      <w:pPr>
        <w:jc w:val="center"/>
        <w:rPr>
          <w:rFonts w:eastAsia="SimSun, 宋体"/>
          <w:b/>
          <w:kern w:val="3"/>
          <w:szCs w:val="28"/>
          <w:lang w:eastAsia="zh-CN" w:bidi="hi-IN"/>
        </w:rPr>
      </w:pPr>
      <w:r>
        <w:rPr>
          <w:rFonts w:eastAsia="Calibri"/>
          <w:b/>
          <w:szCs w:val="28"/>
        </w:rPr>
        <w:t>П</w:t>
      </w:r>
      <w:r>
        <w:rPr>
          <w:b/>
          <w:szCs w:val="28"/>
        </w:rPr>
        <w:t xml:space="preserve">рограмма летнего оздоровительного лагеря с круглосуточным </w:t>
      </w:r>
      <w:r>
        <w:rPr>
          <w:rFonts w:eastAsia="Calibri"/>
          <w:b/>
          <w:szCs w:val="28"/>
        </w:rPr>
        <w:t xml:space="preserve">пребыванием детей и подростков </w:t>
      </w:r>
      <w:r>
        <w:rPr>
          <w:rFonts w:eastAsia="SimSun, 宋体"/>
          <w:b/>
          <w:kern w:val="3"/>
          <w:szCs w:val="28"/>
          <w:lang w:eastAsia="zh-CN" w:bidi="hi-IN"/>
        </w:rPr>
        <w:t>«группы особого внимания»</w:t>
      </w:r>
    </w:p>
    <w:p w14:paraId="12C95965"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 </w:t>
      </w:r>
      <w:r>
        <w:rPr>
          <w:b/>
          <w:szCs w:val="28"/>
        </w:rPr>
        <w:t>«Калейдоскоп народов»</w:t>
      </w:r>
    </w:p>
    <w:p w14:paraId="755DED69">
      <w:pPr>
        <w:jc w:val="center"/>
        <w:rPr>
          <w:rFonts w:eastAsia="Calibri"/>
          <w:szCs w:val="28"/>
        </w:rPr>
      </w:pPr>
    </w:p>
    <w:p w14:paraId="426D6F83">
      <w:pPr>
        <w:jc w:val="center"/>
        <w:rPr>
          <w:rFonts w:eastAsia="Calibri"/>
          <w:szCs w:val="28"/>
        </w:rPr>
      </w:pPr>
    </w:p>
    <w:p w14:paraId="37B8C25B">
      <w:pPr>
        <w:jc w:val="center"/>
        <w:rPr>
          <w:rFonts w:eastAsia="Calibri"/>
          <w:szCs w:val="28"/>
        </w:rPr>
      </w:pPr>
    </w:p>
    <w:p w14:paraId="36576FB5">
      <w:pPr>
        <w:rPr>
          <w:rFonts w:eastAsia="Calibri"/>
          <w:szCs w:val="28"/>
        </w:rPr>
      </w:pPr>
    </w:p>
    <w:p w14:paraId="3E65D50C">
      <w:pPr>
        <w:rPr>
          <w:rFonts w:eastAsia="Calibri"/>
          <w:szCs w:val="28"/>
        </w:rPr>
      </w:pPr>
    </w:p>
    <w:p w14:paraId="2A44094A">
      <w:pPr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Автор-составитель: </w:t>
      </w:r>
    </w:p>
    <w:p w14:paraId="1DD88260">
      <w:pPr>
        <w:ind w:left="-7649" w:firstLine="764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Парначёва Светлана Александровна,</w:t>
      </w:r>
    </w:p>
    <w:p w14:paraId="196EF384">
      <w:pPr>
        <w:ind w:left="-7649" w:firstLine="764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методист</w:t>
      </w:r>
    </w:p>
    <w:p w14:paraId="7A4FE252">
      <w:pPr>
        <w:ind w:left="-7649" w:firstLine="764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ГАУ ТО «Областной центр </w:t>
      </w:r>
    </w:p>
    <w:p w14:paraId="72596DF1">
      <w:pPr>
        <w:ind w:left="-7649" w:firstLine="764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профилактики и реабилитации»</w:t>
      </w:r>
    </w:p>
    <w:p w14:paraId="4DCDC818">
      <w:pPr>
        <w:jc w:val="right"/>
        <w:rPr>
          <w:rFonts w:eastAsia="Calibri"/>
          <w:szCs w:val="28"/>
        </w:rPr>
      </w:pPr>
    </w:p>
    <w:p w14:paraId="2FFB04A3">
      <w:pPr>
        <w:rPr>
          <w:rFonts w:eastAsia="Calibri"/>
          <w:szCs w:val="28"/>
        </w:rPr>
      </w:pPr>
    </w:p>
    <w:p w14:paraId="7D103288">
      <w:pPr>
        <w:rPr>
          <w:rFonts w:eastAsia="Calibri"/>
          <w:szCs w:val="28"/>
        </w:rPr>
      </w:pPr>
    </w:p>
    <w:p w14:paraId="6CAE46DF">
      <w:pPr>
        <w:rPr>
          <w:rFonts w:eastAsia="Calibri"/>
          <w:szCs w:val="28"/>
        </w:rPr>
      </w:pPr>
    </w:p>
    <w:p w14:paraId="3E4F9474">
      <w:pPr>
        <w:rPr>
          <w:rFonts w:eastAsia="Calibri"/>
          <w:szCs w:val="28"/>
        </w:rPr>
      </w:pPr>
    </w:p>
    <w:p w14:paraId="48E99479">
      <w:pPr>
        <w:rPr>
          <w:rFonts w:eastAsia="Calibri"/>
          <w:szCs w:val="28"/>
        </w:rPr>
      </w:pPr>
    </w:p>
    <w:p w14:paraId="7B1A1062">
      <w:pPr>
        <w:rPr>
          <w:rFonts w:eastAsia="Calibri"/>
          <w:szCs w:val="28"/>
        </w:rPr>
      </w:pPr>
    </w:p>
    <w:p w14:paraId="23337685">
      <w:pPr>
        <w:rPr>
          <w:rFonts w:eastAsia="Calibri"/>
          <w:szCs w:val="28"/>
        </w:rPr>
      </w:pPr>
    </w:p>
    <w:p w14:paraId="3417D196">
      <w:pPr>
        <w:rPr>
          <w:rFonts w:eastAsia="Calibri"/>
          <w:szCs w:val="28"/>
        </w:rPr>
      </w:pPr>
    </w:p>
    <w:p w14:paraId="4DBFEC43">
      <w:pPr>
        <w:rPr>
          <w:rFonts w:eastAsia="Calibri"/>
          <w:szCs w:val="28"/>
        </w:rPr>
      </w:pPr>
    </w:p>
    <w:p w14:paraId="3BC3E8C2">
      <w:pPr>
        <w:rPr>
          <w:rFonts w:eastAsia="Calibri"/>
          <w:szCs w:val="28"/>
        </w:rPr>
      </w:pPr>
    </w:p>
    <w:p w14:paraId="286B0E09">
      <w:pPr>
        <w:rPr>
          <w:rFonts w:eastAsia="Calibri"/>
          <w:szCs w:val="28"/>
        </w:rPr>
      </w:pPr>
    </w:p>
    <w:p w14:paraId="4231BC33">
      <w:pPr>
        <w:rPr>
          <w:rFonts w:eastAsia="Calibri"/>
          <w:szCs w:val="28"/>
        </w:rPr>
      </w:pPr>
    </w:p>
    <w:p w14:paraId="069CD103">
      <w:pPr>
        <w:rPr>
          <w:rFonts w:eastAsia="Calibri"/>
          <w:szCs w:val="28"/>
        </w:rPr>
      </w:pPr>
    </w:p>
    <w:p w14:paraId="58B55814">
      <w:pPr>
        <w:rPr>
          <w:rFonts w:eastAsia="Calibri"/>
          <w:szCs w:val="28"/>
        </w:rPr>
      </w:pPr>
    </w:p>
    <w:p w14:paraId="3DC1FA58">
      <w:pPr>
        <w:rPr>
          <w:rFonts w:eastAsia="Calibri"/>
          <w:szCs w:val="28"/>
        </w:rPr>
      </w:pPr>
    </w:p>
    <w:p w14:paraId="113CC1FE">
      <w:pPr>
        <w:rPr>
          <w:rFonts w:eastAsia="Calibri"/>
          <w:szCs w:val="28"/>
        </w:rPr>
      </w:pPr>
    </w:p>
    <w:p w14:paraId="4F2A8DF6">
      <w:pPr>
        <w:rPr>
          <w:rFonts w:eastAsia="Calibri"/>
          <w:szCs w:val="28"/>
        </w:rPr>
      </w:pPr>
    </w:p>
    <w:p w14:paraId="19F259BD">
      <w:pPr>
        <w:tabs>
          <w:tab w:val="left" w:pos="5954"/>
        </w:tabs>
        <w:rPr>
          <w:rFonts w:eastAsia="Calibri"/>
          <w:szCs w:val="28"/>
        </w:rPr>
      </w:pPr>
    </w:p>
    <w:p w14:paraId="2BC9D0EC">
      <w:pPr>
        <w:rPr>
          <w:rFonts w:eastAsia="Calibri"/>
          <w:szCs w:val="28"/>
        </w:rPr>
      </w:pPr>
    </w:p>
    <w:p w14:paraId="58BA463A">
      <w:pPr>
        <w:rPr>
          <w:rFonts w:eastAsia="Calibri"/>
          <w:szCs w:val="28"/>
        </w:rPr>
      </w:pPr>
    </w:p>
    <w:p w14:paraId="26E85C98">
      <w:pPr>
        <w:rPr>
          <w:rFonts w:eastAsia="Calibri"/>
          <w:szCs w:val="28"/>
        </w:rPr>
      </w:pPr>
    </w:p>
    <w:p w14:paraId="64941E51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Тюмень, 2026</w:t>
      </w:r>
    </w:p>
    <w:sdt>
      <w:sdtPr>
        <w:rPr>
          <w:rFonts w:eastAsia="Arial" w:cs="Times New Roman"/>
          <w:b/>
          <w:bCs/>
          <w:sz w:val="24"/>
          <w:szCs w:val="28"/>
          <w:lang w:val="en" w:eastAsia="en-US"/>
        </w:rPr>
        <w:id w:val="1707060630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Times New Roman" w:cs="Times New Roman"/>
          <w:b/>
          <w:bCs/>
          <w:sz w:val="24"/>
          <w:szCs w:val="24"/>
          <w:highlight w:val="yellow"/>
          <w:lang w:val="ru-RU" w:eastAsia="ru-RU"/>
        </w:rPr>
      </w:sdtEndPr>
      <w:sdtContent>
        <w:sdt>
          <w:sdtPr>
            <w:rPr>
              <w:rFonts w:eastAsia="Arial" w:cs="Times New Roman" w:asciiTheme="minorHAnsi" w:hAnsiTheme="minorHAnsi"/>
              <w:b/>
              <w:bCs/>
              <w:sz w:val="24"/>
              <w:szCs w:val="24"/>
              <w:lang w:val="en" w:eastAsia="en-US"/>
            </w:rPr>
            <w:id w:val="-1760981742"/>
            <w:docPartObj>
              <w:docPartGallery w:val="Table of Contents"/>
              <w:docPartUnique/>
            </w:docPartObj>
          </w:sdtPr>
          <w:sdtEndPr>
            <w:rPr>
              <w:rFonts w:hint="default" w:ascii="Times New Roman" w:hAnsi="Times New Roman" w:eastAsia="Times New Roman" w:cs="Times New Roman"/>
              <w:b/>
              <w:bCs/>
              <w:sz w:val="24"/>
              <w:szCs w:val="24"/>
              <w:highlight w:val="yellow"/>
              <w:lang w:val="ru-RU" w:eastAsia="ru-RU"/>
            </w:rPr>
          </w:sdtEndPr>
          <w:sdtContent>
            <w:p w14:paraId="381E3022">
              <w:pPr>
                <w:pStyle w:val="21"/>
                <w:spacing w:before="0" w:after="0" w:line="240" w:lineRule="auto"/>
                <w:rPr>
                  <w:rFonts w:cs="Times New Roman"/>
                  <w:b/>
                  <w:bCs/>
                  <w:sz w:val="24"/>
                  <w:szCs w:val="24"/>
                </w:rPr>
              </w:pPr>
              <w:r>
                <w:rPr>
                  <w:rFonts w:cs="Times New Roman"/>
                  <w:b/>
                  <w:bCs/>
                  <w:sz w:val="24"/>
                  <w:szCs w:val="24"/>
                </w:rPr>
                <w:t>Оглавление</w:t>
              </w:r>
            </w:p>
            <w:p w14:paraId="387D0CEF">
              <w:pPr>
                <w:pStyle w:val="13"/>
                <w:spacing w:after="0" w:line="240" w:lineRule="auto"/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TOC \o "1-3" \h \z \u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"_Toc133579520"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</w:rPr>
                <w:t>1.Паспорт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</w:p>
            <w:p w14:paraId="3AB3928E">
              <w:pPr>
                <w:pStyle w:val="13"/>
                <w:spacing w:after="0" w:line="240" w:lineRule="auto"/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"_Toc133579521"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</w:rPr>
                <w:t>2.Пояснительная записка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</w:p>
            <w:p w14:paraId="4690FDA8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"_Toc133579522"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  <w:lang w:val="ru-RU"/>
                </w:rPr>
                <w:t>2.1.Обоснование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</w:p>
            <w:p w14:paraId="6AE121CA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"_Toc133579522"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  <w:lang w:val="ru-RU"/>
                </w:rPr>
                <w:t>2.2.Участники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p>
            <w:p w14:paraId="72654C70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"_Toc133579523"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  <w:lang w:val="ru-RU"/>
                </w:rPr>
                <w:t>.Целевой раздел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</w:p>
            <w:p w14:paraId="736D75CD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3.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"_Toc133579524"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1</w:t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  <w:lang w:val="ru-RU"/>
                </w:rPr>
                <w:t>.Цель и задачи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....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</w:p>
            <w:p w14:paraId="62171CA6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3.2.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"_Toc133579525"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Планируемые результаты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</w:p>
            <w:p w14:paraId="1E438253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"_Toc133579526"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>
                <w:rPr>
                  <w:rFonts w:hint="default" w:ascii="Times New Roman" w:hAnsi="Times New Roman" w:eastAsia="Times New Roman" w:cs="Times New Roman"/>
                  <w:color w:val="000000"/>
                  <w:sz w:val="24"/>
                  <w:szCs w:val="24"/>
                  <w:lang w:val="ru-RU"/>
                </w:rPr>
                <w:t>Механизм реализации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</w:p>
            <w:p w14:paraId="7F5261E1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"_Toc133579527"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>
                <w:rPr>
                  <w:rStyle w:val="8"/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.1.Основные м</w:t>
              </w:r>
              <w:r>
                <w:rPr>
                  <w:rStyle w:val="9"/>
                  <w:rFonts w:hint="default" w:ascii="Times New Roman" w:hAnsi="Times New Roman" w:cs="Times New Roman"/>
                  <w:b w:val="0"/>
                  <w:sz w:val="24"/>
                  <w:szCs w:val="24"/>
                  <w:lang w:val="ru-RU"/>
                </w:rPr>
                <w:t>етоды, принципы технологии воспитания в  реализации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</w:p>
            <w:p w14:paraId="1D7466AD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4.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"_Toc133579528"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>
                <w:rPr>
                  <w:rFonts w:hint="default" w:ascii="Times New Roman" w:hAnsi="Times New Roman" w:eastAsia="Times New Roman" w:cs="Times New Roman"/>
                  <w:sz w:val="24"/>
                  <w:szCs w:val="24"/>
                  <w:lang w:val="ru-RU"/>
                </w:rPr>
                <w:t>Игровая модель программы «Калейдоскоп народов»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10</w:t>
              </w:r>
            </w:p>
            <w:p w14:paraId="695E165F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"_Toc133579529"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  <w:lang w:val="ru-RU"/>
                </w:rPr>
                <w:t>.3.</w:t>
              </w:r>
              <w:r>
                <w:rPr>
                  <w:rStyle w:val="9"/>
                  <w:rFonts w:hint="default" w:ascii="Times New Roman" w:hAnsi="Times New Roman" w:cs="Times New Roman"/>
                  <w:b w:val="0"/>
                  <w:sz w:val="24"/>
                  <w:szCs w:val="24"/>
                  <w:lang w:val="ru-RU"/>
                </w:rPr>
                <w:t>Краткое описание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10</w:t>
              </w:r>
            </w:p>
            <w:p w14:paraId="2CC40AF1">
              <w:pPr>
                <w:pStyle w:val="13"/>
                <w:spacing w:after="0" w:line="240" w:lineRule="auto"/>
                <w:rPr>
                  <w:rFonts w:hint="default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"_Toc133579530"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  <w:lang w:val="ru-RU"/>
                </w:rPr>
                <w:t>5.Содержание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11</w:t>
              </w:r>
            </w:p>
            <w:p w14:paraId="21287F76">
              <w:pPr>
                <w:pStyle w:val="13"/>
                <w:spacing w:after="0" w:line="240" w:lineRule="auto"/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5.1.Воспитательное направление деятельности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11</w:t>
              </w:r>
            </w:p>
            <w:p w14:paraId="7B397FEF">
              <w:pPr>
                <w:pStyle w:val="13"/>
                <w:spacing w:after="0" w:line="240" w:lineRule="auto"/>
                <w:rPr>
                  <w:rFonts w:hint="default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"_Toc133579531"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5.2.Оздоровительное направление деятельности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en-US"/>
                </w:rPr>
                <w:t>1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</w:p>
            <w:p w14:paraId="18BB5EF6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5.3 Социально-педагогическое направление деятельности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"_Toc133579531"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en-US"/>
                </w:rPr>
                <w:t>1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</w:p>
            <w:p w14:paraId="0AA6A37F">
              <w:pPr>
                <w:pStyle w:val="13"/>
                <w:spacing w:after="0" w:line="240" w:lineRule="auto"/>
                <w:rPr>
                  <w:rFonts w:hint="default" w:ascii="Times New Roman" w:hAnsi="Times New Roman" w:cs="Times New Roman"/>
                  <w:sz w:val="24"/>
                  <w:szCs w:val="24"/>
                  <w:lang w:val="en-US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r>
                <w:rPr>
                  <w:rStyle w:val="8"/>
                  <w:rFonts w:hint="default" w:ascii="Times New Roman" w:hAnsi="Times New Roman" w:cs="Times New Roman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Этапы реализации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en-US"/>
                </w:rPr>
                <w:t>16</w:t>
              </w:r>
            </w:p>
            <w:p w14:paraId="093193D0">
              <w:pPr>
                <w:pStyle w:val="13"/>
                <w:spacing w:after="0" w:line="240" w:lineRule="auto"/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  <w:lang w:val="ru-RU"/>
                </w:rPr>
                <w:t>.</w:t>
              </w:r>
              <w:r>
                <w:rPr>
                  <w:rStyle w:val="9"/>
                  <w:rFonts w:hint="default" w:ascii="Times New Roman" w:hAnsi="Times New Roman" w:cs="Times New Roman"/>
                  <w:b w:val="0"/>
                  <w:sz w:val="24"/>
                  <w:szCs w:val="24"/>
                  <w:lang w:val="ru-RU"/>
                </w:rPr>
                <w:t>Ресурсное обеспечение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en-US"/>
                </w:rPr>
                <w:t>1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p>
            <w:p w14:paraId="62A57887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r>
                <w:rPr>
                  <w:rStyle w:val="8"/>
                  <w:rFonts w:hint="default" w:ascii="Times New Roman" w:hAnsi="Times New Roman" w:cs="Times New Roman"/>
                  <w:bCs/>
                  <w:sz w:val="24"/>
                  <w:szCs w:val="24"/>
                  <w:lang w:val="ru-RU"/>
                </w:rPr>
                <w:t>.1.Нормативное обеспечение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"_Toc133579532"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en-US"/>
                </w:rPr>
                <w:t>1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p>
            <w:p w14:paraId="4038F2FB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Style w:val="8"/>
                  <w:rFonts w:hint="default" w:ascii="Times New Roman" w:hAnsi="Times New Roman" w:cs="Times New Roman"/>
                  <w:color w:val="auto"/>
                  <w:sz w:val="24"/>
                  <w:szCs w:val="24"/>
                  <w:u w:val="none"/>
                  <w:lang w:val="ru-RU"/>
                </w:rPr>
                <w:t>7.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2.Кадровое обеспечение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"_Toc133579533"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22</w:t>
              </w:r>
            </w:p>
            <w:p w14:paraId="45C2CB28">
              <w:pPr>
                <w:pStyle w:val="13"/>
                <w:spacing w:after="0" w:line="240" w:lineRule="auto"/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7.3.Материально-техническое обеспечение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22</w:t>
              </w:r>
            </w:p>
            <w:p w14:paraId="65B2EE2A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7.4.Методическое обеспечение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"_Toc133579534"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23</w:t>
              </w:r>
            </w:p>
            <w:p w14:paraId="51D0E888">
              <w:pPr>
                <w:pStyle w:val="13"/>
                <w:spacing w:after="0" w:line="240" w:lineRule="auto"/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>
                <w:rPr>
                  <w:rStyle w:val="8"/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9"/>
                  <w:rFonts w:hint="default" w:ascii="Times New Roman" w:hAnsi="Times New Roman" w:cs="Times New Roman"/>
                  <w:b w:val="0"/>
                  <w:sz w:val="24"/>
                  <w:szCs w:val="24"/>
                  <w:lang w:val="ru-RU"/>
                </w:rPr>
                <w:t>Факторы риска и меры их профилактики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"_Toc133579535"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23</w:t>
              </w:r>
            </w:p>
            <w:p w14:paraId="0ABF9EE7">
              <w:pPr>
                <w:pStyle w:val="13"/>
                <w:spacing w:after="0" w:line="240" w:lineRule="auto"/>
                <w:rPr>
                  <w:rStyle w:val="8"/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</w:pPr>
              <w:r>
                <w:rPr>
                  <w:rStyle w:val="8"/>
                  <w:rFonts w:hint="default" w:ascii="Times New Roman" w:hAnsi="Times New Roman" w:cs="Times New Roman"/>
                  <w:color w:val="auto"/>
                  <w:sz w:val="24"/>
                  <w:szCs w:val="24"/>
                  <w:u w:val="none"/>
                  <w:lang w:val="ru-RU"/>
                </w:rPr>
                <w:t>9.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Оценка результативности и качества программы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"_Toc133579537"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24</w:t>
              </w:r>
            </w:p>
            <w:p w14:paraId="4BC421BC">
              <w:pPr>
                <w:pStyle w:val="13"/>
                <w:spacing w:after="0" w:line="240" w:lineRule="auto"/>
                <w:rPr>
                  <w:rStyle w:val="8"/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Список литературы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"_Toc133579537"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25</w:t>
              </w:r>
            </w:p>
            <w:p w14:paraId="20E17E2D">
              <w:pPr>
                <w:pStyle w:val="13"/>
                <w:spacing w:after="0" w:line="240" w:lineRule="auto"/>
                <w:rPr>
                  <w:rFonts w:hint="default" w:ascii="Times New Roman" w:hAnsi="Times New Roman" w:cs="Times New Roman" w:eastAsiaTheme="minorEastAsia"/>
                  <w:sz w:val="24"/>
                  <w:szCs w:val="24"/>
                  <w:lang w:val="ru-RU"/>
                </w:rPr>
              </w:pP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Приложения</w: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begin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instrText xml:space="preserve"> HYPERLINK \l "_Toc133579536" </w:instrText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separate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tab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</w:rPr>
                <w:fldChar w:fldCharType="end"/>
              </w:r>
              <w:r>
                <w:rPr>
                  <w:rFonts w:hint="default" w:ascii="Times New Roman" w:hAnsi="Times New Roman" w:cs="Times New Roman"/>
                  <w:sz w:val="24"/>
                  <w:szCs w:val="24"/>
                  <w:lang w:val="ru-RU"/>
                </w:rPr>
                <w:t>27</w:t>
              </w:r>
            </w:p>
            <w:p w14:paraId="0CEEE70A">
              <w:pPr>
                <w:rPr>
                  <w:rFonts w:hint="default" w:ascii="Times New Roman" w:hAnsi="Times New Roman" w:cs="Times New Roman"/>
                  <w:b/>
                  <w:bCs/>
                  <w:sz w:val="24"/>
                  <w:szCs w:val="24"/>
                </w:rPr>
              </w:pPr>
              <w:r>
                <w:rPr>
                  <w:rFonts w:hint="default" w:ascii="Times New Roman" w:hAnsi="Times New Roman" w:cs="Times New Roman"/>
                  <w:b/>
                  <w:bCs/>
                  <w:sz w:val="24"/>
                  <w:szCs w:val="24"/>
                </w:rPr>
                <w:fldChar w:fldCharType="end"/>
              </w:r>
            </w:p>
            <w:p w14:paraId="3E458678">
              <w:pPr>
                <w:rPr>
                  <w:rFonts w:hint="default" w:ascii="Times New Roman" w:hAnsi="Times New Roman" w:cs="Times New Roman"/>
                  <w:b/>
                  <w:bCs/>
                  <w:sz w:val="24"/>
                  <w:szCs w:val="24"/>
                </w:rPr>
              </w:pPr>
            </w:p>
            <w:p w14:paraId="44F9CC25">
              <w:pPr>
                <w:rPr>
                  <w:rFonts w:hint="default" w:ascii="Times New Roman" w:hAnsi="Times New Roman" w:cs="Times New Roman"/>
                  <w:b/>
                  <w:bCs/>
                  <w:sz w:val="24"/>
                  <w:szCs w:val="24"/>
                </w:rPr>
              </w:pPr>
            </w:p>
            <w:p w14:paraId="18436E67">
              <w:pPr>
                <w:rPr>
                  <w:rFonts w:hint="default" w:ascii="Times New Roman" w:hAnsi="Times New Roman" w:cs="Times New Roman"/>
                  <w:b/>
                  <w:bCs/>
                  <w:sz w:val="24"/>
                  <w:szCs w:val="24"/>
                </w:rPr>
              </w:pPr>
            </w:p>
            <w:p w14:paraId="4A1DCE7C">
              <w:pPr>
                <w:rPr>
                  <w:rFonts w:hint="default" w:ascii="Times New Roman" w:hAnsi="Times New Roman" w:cs="Times New Roman"/>
                  <w:b/>
                  <w:bCs/>
                  <w:sz w:val="24"/>
                  <w:szCs w:val="24"/>
                </w:rPr>
              </w:pPr>
            </w:p>
            <w:p w14:paraId="3CE85B36">
              <w:pPr>
                <w:rPr>
                  <w:rFonts w:hint="default" w:ascii="Times New Roman" w:hAnsi="Times New Roman" w:cs="Times New Roman"/>
                  <w:b/>
                  <w:bCs/>
                  <w:sz w:val="24"/>
                  <w:szCs w:val="24"/>
                </w:rPr>
              </w:pPr>
            </w:p>
            <w:p w14:paraId="0106D4FB">
              <w:pPr>
                <w:rPr>
                  <w:rFonts w:hint="default" w:ascii="Times New Roman" w:hAnsi="Times New Roman" w:cs="Times New Roman"/>
                  <w:b/>
                  <w:bCs/>
                  <w:sz w:val="24"/>
                  <w:szCs w:val="24"/>
                </w:rPr>
              </w:pPr>
            </w:p>
            <w:p w14:paraId="3447112D">
              <w:pPr>
                <w:rPr>
                  <w:rFonts w:hint="default" w:ascii="Times New Roman" w:hAnsi="Times New Roman" w:cs="Times New Roman"/>
                  <w:b/>
                  <w:bCs/>
                  <w:sz w:val="24"/>
                  <w:szCs w:val="24"/>
                </w:rPr>
              </w:pPr>
            </w:p>
            <w:p w14:paraId="6408CAFA">
              <w:pPr>
                <w:rPr>
                  <w:rFonts w:hint="default" w:ascii="Times New Roman" w:hAnsi="Times New Roman" w:cs="Times New Roman"/>
                  <w:b/>
                  <w:bCs/>
                  <w:sz w:val="24"/>
                  <w:szCs w:val="24"/>
                </w:rPr>
              </w:pPr>
            </w:p>
          </w:sdtContent>
        </w:sdt>
        <w:p w14:paraId="1D69AE62">
          <w:pPr>
            <w:rPr>
              <w:rFonts w:hint="default" w:ascii="Times New Roman" w:hAnsi="Times New Roman" w:cs="Times New Roman"/>
              <w:b/>
              <w:bCs/>
              <w:sz w:val="24"/>
              <w:szCs w:val="24"/>
            </w:rPr>
          </w:pPr>
          <w:bookmarkStart w:id="14" w:name="_GoBack"/>
          <w:bookmarkEnd w:id="14"/>
        </w:p>
        <w:p w14:paraId="27306066">
          <w:pPr>
            <w:rPr>
              <w:rFonts w:hint="default" w:ascii="Times New Roman" w:hAnsi="Times New Roman" w:cs="Times New Roman"/>
              <w:b/>
              <w:bCs/>
              <w:sz w:val="24"/>
              <w:szCs w:val="24"/>
            </w:rPr>
          </w:pPr>
        </w:p>
        <w:p w14:paraId="4FBB5CD9">
          <w:pPr>
            <w:rPr>
              <w:rFonts w:hint="default" w:ascii="Times New Roman" w:hAnsi="Times New Roman" w:cs="Times New Roman"/>
              <w:b/>
              <w:bCs/>
              <w:sz w:val="24"/>
              <w:szCs w:val="24"/>
            </w:rPr>
          </w:pPr>
        </w:p>
        <w:p w14:paraId="5B32093B">
          <w:pPr>
            <w:rPr>
              <w:rFonts w:hint="default" w:ascii="Times New Roman" w:hAnsi="Times New Roman" w:cs="Times New Roman"/>
              <w:b/>
              <w:bCs/>
              <w:sz w:val="24"/>
              <w:szCs w:val="24"/>
            </w:rPr>
          </w:pPr>
        </w:p>
        <w:p w14:paraId="5E6A7864">
          <w:pPr>
            <w:rPr>
              <w:rFonts w:hint="default" w:ascii="Times New Roman" w:hAnsi="Times New Roman" w:cs="Times New Roman"/>
              <w:b/>
              <w:bCs/>
              <w:sz w:val="24"/>
              <w:szCs w:val="24"/>
            </w:rPr>
          </w:pPr>
        </w:p>
        <w:p w14:paraId="79B2EE09">
          <w:pPr>
            <w:rPr>
              <w:rFonts w:hint="default" w:ascii="Times New Roman" w:hAnsi="Times New Roman" w:cs="Times New Roman"/>
              <w:b/>
              <w:bCs/>
              <w:sz w:val="24"/>
              <w:szCs w:val="24"/>
            </w:rPr>
          </w:pPr>
        </w:p>
        <w:p w14:paraId="18147809">
          <w:pPr>
            <w:rPr>
              <w:rFonts w:hint="default" w:ascii="Times New Roman" w:hAnsi="Times New Roman" w:cs="Times New Roman"/>
              <w:b/>
              <w:bCs/>
              <w:sz w:val="24"/>
              <w:szCs w:val="24"/>
            </w:rPr>
          </w:pPr>
        </w:p>
      </w:sdtContent>
    </w:sdt>
    <w:p w14:paraId="6C3521ED">
      <w:pPr>
        <w:ind w:left="36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0FC97A67">
      <w:pPr>
        <w:ind w:left="36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131B4279">
      <w:pPr>
        <w:ind w:left="36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7680D844">
      <w:pPr>
        <w:ind w:left="36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74E7BD00">
      <w:pPr>
        <w:ind w:left="36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 w14:paraId="5590B12A">
      <w:pPr>
        <w:ind w:left="360"/>
        <w:jc w:val="center"/>
        <w:rPr>
          <w:b/>
          <w:szCs w:val="28"/>
        </w:rPr>
      </w:pPr>
    </w:p>
    <w:p w14:paraId="3D0586C5">
      <w:pPr>
        <w:ind w:left="360"/>
        <w:jc w:val="center"/>
        <w:rPr>
          <w:b/>
          <w:szCs w:val="28"/>
        </w:rPr>
      </w:pPr>
    </w:p>
    <w:p w14:paraId="5BD5CFE3">
      <w:pPr>
        <w:ind w:left="360"/>
        <w:jc w:val="center"/>
        <w:rPr>
          <w:b/>
          <w:szCs w:val="28"/>
        </w:rPr>
      </w:pPr>
    </w:p>
    <w:p w14:paraId="030F479D">
      <w:pPr>
        <w:ind w:left="360"/>
        <w:jc w:val="center"/>
        <w:rPr>
          <w:b/>
          <w:szCs w:val="28"/>
        </w:rPr>
      </w:pPr>
    </w:p>
    <w:p w14:paraId="24085F1C">
      <w:pPr>
        <w:ind w:left="360"/>
        <w:jc w:val="center"/>
        <w:rPr>
          <w:b/>
          <w:szCs w:val="28"/>
        </w:rPr>
      </w:pPr>
    </w:p>
    <w:p w14:paraId="2975156F">
      <w:pPr>
        <w:pStyle w:val="25"/>
        <w:numPr>
          <w:ilvl w:val="0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>Паспорт программы</w:t>
      </w:r>
    </w:p>
    <w:tbl>
      <w:tblPr>
        <w:tblStyle w:val="6"/>
        <w:tblpPr w:leftFromText="180" w:rightFromText="180" w:vertAnchor="text" w:horzAnchor="margin" w:tblpY="337"/>
        <w:tblW w:w="9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6894"/>
      </w:tblGrid>
      <w:tr w14:paraId="3B26B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57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A037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Полное название программы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E64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Программа летнего оздоровительного лагеря с круглосуточным пребыванием детей и подростков      </w:t>
            </w:r>
            <w:r>
              <w:rPr>
                <w:rFonts w:eastAsia="SimSun, 宋体"/>
                <w:kern w:val="3"/>
                <w:szCs w:val="28"/>
                <w:lang w:eastAsia="zh-CN" w:bidi="hi-IN"/>
              </w:rPr>
              <w:t>«Калейдоскоп народов</w:t>
            </w:r>
            <w:r>
              <w:rPr>
                <w:szCs w:val="28"/>
              </w:rPr>
              <w:t>».</w:t>
            </w:r>
          </w:p>
        </w:tc>
      </w:tr>
      <w:tr w14:paraId="77CCF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89C0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Возраст/ география участников 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95DA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Участниками программы являются несовершеннолетние, учащиеся общеобразовательных учреждений Тюменской области, состоящие на различных видах профилактического учёта в возрасте от 12-17 лет. Число участников - 125 </w:t>
            </w:r>
          </w:p>
        </w:tc>
      </w:tr>
      <w:tr w14:paraId="477C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7D4D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Сроки реализации программы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7EF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Июль – Август </w:t>
            </w:r>
          </w:p>
        </w:tc>
      </w:tr>
      <w:tr w14:paraId="39816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B274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Цель программы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3DFED">
            <w:pPr>
              <w:jc w:val="both"/>
              <w:rPr>
                <w:color w:val="FF0000"/>
                <w:szCs w:val="28"/>
              </w:rPr>
            </w:pPr>
            <w:r>
              <w:rPr>
                <w:szCs w:val="28"/>
                <w:shd w:val="clear" w:color="auto" w:fill="FFFFFF"/>
              </w:rPr>
              <w:t xml:space="preserve">Создание благоприятных условий для социальной адаптации детей и подростков «группы особого внимания» в каникулярное время путём популяризации здорового образа жизни, приобщения молодого поколения к труду и общечеловеческим ценностям, историческому и культурному наследию многонациональной России. </w:t>
            </w:r>
          </w:p>
        </w:tc>
      </w:tr>
      <w:tr w14:paraId="0EEFE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5D09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Задачи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F8193">
            <w:pPr>
              <w:pStyle w:val="25"/>
              <w:numPr>
                <w:ilvl w:val="0"/>
                <w:numId w:val="2"/>
              </w:numPr>
              <w:ind w:left="0" w:leftChars="0" w:firstLine="0" w:firstLineChars="0"/>
              <w:jc w:val="both"/>
            </w:pPr>
            <w:r>
              <w:rPr>
                <w:color w:val="000000"/>
              </w:rPr>
              <w:t>Формирование представления о негативном воздействии психоактивных веществ на физическое здоровье человека и его социальное благополучие; </w:t>
            </w:r>
          </w:p>
          <w:p w14:paraId="190C6382">
            <w:pPr>
              <w:pStyle w:val="25"/>
              <w:numPr>
                <w:ilvl w:val="0"/>
                <w:numId w:val="2"/>
              </w:numPr>
              <w:ind w:left="0" w:leftChars="0" w:firstLine="0" w:firstLineChars="0"/>
              <w:jc w:val="both"/>
            </w:pPr>
            <w:r>
              <w:t>Воспитание уважительного отношения к разнообразию народов России, их уникальной истории, традициям и особенностям</w:t>
            </w:r>
            <w:r>
              <w:rPr>
                <w:rFonts w:hint="default"/>
                <w:lang w:val="ru-RU"/>
              </w:rPr>
              <w:t>;</w:t>
            </w:r>
          </w:p>
          <w:p w14:paraId="5184FA19">
            <w:pPr>
              <w:numPr>
                <w:ilvl w:val="0"/>
                <w:numId w:val="2"/>
              </w:numPr>
              <w:shd w:val="clear" w:color="auto" w:fill="FFFFFF"/>
              <w:ind w:left="0" w:leftChars="0" w:firstLine="0" w:firstLineChars="0"/>
              <w:jc w:val="both"/>
              <w:rPr>
                <w:color w:val="000000"/>
              </w:rPr>
            </w:pPr>
            <w:r>
              <w:t xml:space="preserve">Расширение </w:t>
            </w:r>
            <w:r>
              <w:rPr>
                <w:color w:val="000000"/>
              </w:rPr>
              <w:t xml:space="preserve">знаний о Родине, своём родном крае, </w:t>
            </w:r>
            <w:r>
              <w:t>семейной истории и поддержанию обычаев</w:t>
            </w:r>
            <w:r>
              <w:rPr>
                <w:rFonts w:hint="default"/>
                <w:lang w:val="ru-RU"/>
              </w:rPr>
              <w:t>;</w:t>
            </w:r>
          </w:p>
          <w:p w14:paraId="25A8F384">
            <w:pPr>
              <w:numPr>
                <w:ilvl w:val="0"/>
                <w:numId w:val="2"/>
              </w:numPr>
              <w:shd w:val="clear" w:color="auto" w:fill="FFFFFF"/>
              <w:ind w:left="0" w:leftChars="0" w:firstLine="0" w:firstLineChars="0"/>
              <w:jc w:val="both"/>
              <w:rPr>
                <w:color w:val="000000"/>
              </w:rPr>
            </w:pPr>
            <w:r>
              <w:t>Формирование устойчивого переосмысления ценностных ориентиров и новой системы жизненных приоритетов, основанных на принципах здорового образа жизни, социальной ответственности и личностной устойчивости несовершеннолетних</w:t>
            </w:r>
            <w:r>
              <w:rPr>
                <w:rFonts w:hint="default"/>
                <w:lang w:val="ru-RU"/>
              </w:rPr>
              <w:t>;</w:t>
            </w:r>
          </w:p>
          <w:p w14:paraId="16C00F46">
            <w:pPr>
              <w:pStyle w:val="25"/>
              <w:numPr>
                <w:ilvl w:val="0"/>
                <w:numId w:val="2"/>
              </w:numPr>
              <w:ind w:left="0" w:leftChars="0" w:firstLine="0" w:firstLineChars="0"/>
              <w:jc w:val="both"/>
              <w:rPr>
                <w:color w:val="FF0000"/>
                <w:szCs w:val="28"/>
              </w:rPr>
            </w:pPr>
            <w:r>
              <w:t>Формирование положительного отношения к труду</w:t>
            </w:r>
            <w:r>
              <w:rPr>
                <w:color w:val="000000"/>
              </w:rPr>
              <w:t>.</w:t>
            </w:r>
          </w:p>
        </w:tc>
      </w:tr>
      <w:tr w14:paraId="3FFE7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6058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Краткое содержание программы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4F7CF">
            <w:pPr>
              <w:pStyle w:val="23"/>
              <w:jc w:val="both"/>
              <w:rPr>
                <w:rStyle w:val="24"/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Style w:val="24"/>
                <w:rFonts w:ascii="Times New Roman" w:hAnsi="Times New Roman"/>
                <w:color w:val="000000"/>
                <w:sz w:val="24"/>
                <w:szCs w:val="28"/>
              </w:rPr>
              <w:t>В лагере «Калейдоскоп народов» дети ежедневно занимаются оздоровительными мероприятиями, которые включают в себя упорядоченный режим жизни, режим питания, подвижные игры на свежем воздухе и утреннюю зарядку. Все эти мероприятия существенно укрепляют здоровье детей. Благодаря оздоровительной программе, реализуемой в лагере, дети формируют потребность в здоровом образе жизни.</w:t>
            </w:r>
            <w:r>
              <w:rPr>
                <w:rStyle w:val="24"/>
                <w:rFonts w:ascii="Times New Roman" w:hAnsi="Times New Roman"/>
                <w:color w:val="FF0000"/>
                <w:sz w:val="24"/>
                <w:szCs w:val="28"/>
              </w:rPr>
              <w:t xml:space="preserve">   </w:t>
            </w:r>
          </w:p>
          <w:p w14:paraId="2EC9CCA6">
            <w:pPr>
              <w:pStyle w:val="23"/>
              <w:jc w:val="both"/>
              <w:rPr>
                <w:rStyle w:val="24"/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Style w:val="24"/>
                <w:rFonts w:ascii="Times New Roman" w:hAnsi="Times New Roman"/>
                <w:color w:val="000000"/>
                <w:sz w:val="24"/>
                <w:szCs w:val="28"/>
              </w:rPr>
              <w:t>Программа летней смены «Калейдоскоп народов» включает создание  двух острогов (отрядов) —народность, название и уклад которых определит каждый отряд самостоятельно.</w:t>
            </w:r>
          </w:p>
          <w:p w14:paraId="42597C77">
            <w:pPr>
              <w:pStyle w:val="23"/>
              <w:jc w:val="both"/>
              <w:rPr>
                <w:rStyle w:val="24"/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Style w:val="24"/>
                <w:rFonts w:ascii="Times New Roman" w:hAnsi="Times New Roman"/>
                <w:color w:val="000000"/>
                <w:sz w:val="24"/>
                <w:szCs w:val="28"/>
              </w:rPr>
              <w:t>Отряд после изучения информации, выбирает название острога, его быт, политический и экономический строй, а так же войско.  Итогом смены станет фестиваль и защита проектов «Мой острог», что приурочено к Году Народного Единства.</w:t>
            </w:r>
          </w:p>
          <w:p w14:paraId="2D455EBD">
            <w:pPr>
              <w:pStyle w:val="23"/>
              <w:jc w:val="both"/>
              <w:rPr>
                <w:rStyle w:val="24"/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Style w:val="24"/>
                <w:rFonts w:ascii="Times New Roman" w:hAnsi="Times New Roman"/>
                <w:color w:val="000000"/>
                <w:sz w:val="24"/>
                <w:szCs w:val="28"/>
              </w:rPr>
              <w:t xml:space="preserve">В рамках программы дети также знакомятся с историей народов России, а в частности Тюменской области, заполняя карту народностей. Они принимают участие в разнообразных мероприятиях: квестах, спортивных состязаниях, конкурсах рисунков и стихов. В лагере предполагается так же участие ребят в сквозных проектах. </w:t>
            </w:r>
          </w:p>
          <w:p w14:paraId="77D645D4">
            <w:pPr>
              <w:pStyle w:val="23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Style w:val="24"/>
                <w:rFonts w:ascii="Times New Roman" w:hAnsi="Times New Roman"/>
                <w:color w:val="000000"/>
                <w:sz w:val="24"/>
                <w:szCs w:val="28"/>
              </w:rPr>
              <w:t>Основная цель программы — помочь детям лучше узнать себя и окружающий мир, а также развить свои положительные качества. Погружаясь в атмосферу лагеря, дети получают возможность раскрыть свой потенциал, осознать свою значимость, повысить самооценку и выйти на новый уровень общения.</w:t>
            </w:r>
          </w:p>
        </w:tc>
      </w:tr>
      <w:tr w14:paraId="1DA70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17EBA">
            <w:pPr>
              <w:jc w:val="center"/>
              <w:rPr>
                <w:b/>
                <w:szCs w:val="28"/>
                <w:highlight w:val="none"/>
              </w:rPr>
            </w:pPr>
            <w:r>
              <w:rPr>
                <w:b/>
                <w:szCs w:val="28"/>
                <w:highlight w:val="none"/>
              </w:rPr>
              <w:t>Направлени</w:t>
            </w:r>
            <w:r>
              <w:rPr>
                <w:b/>
                <w:szCs w:val="28"/>
                <w:highlight w:val="none"/>
                <w:lang w:val="ru-RU"/>
              </w:rPr>
              <w:t>я</w:t>
            </w:r>
            <w:r>
              <w:rPr>
                <w:b/>
                <w:szCs w:val="28"/>
                <w:highlight w:val="none"/>
              </w:rPr>
              <w:t xml:space="preserve"> программы</w:t>
            </w:r>
          </w:p>
          <w:p w14:paraId="27F1C514">
            <w:pPr>
              <w:jc w:val="both"/>
              <w:rPr>
                <w:b/>
                <w:szCs w:val="28"/>
                <w:highlight w:val="green"/>
              </w:rPr>
            </w:pP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1475B">
            <w:pPr>
              <w:pStyle w:val="25"/>
              <w:numPr>
                <w:ilvl w:val="0"/>
                <w:numId w:val="3"/>
              </w:numPr>
              <w:bidi w:val="0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Воспитательное;</w:t>
            </w:r>
          </w:p>
          <w:p w14:paraId="40303498">
            <w:pPr>
              <w:pStyle w:val="25"/>
              <w:numPr>
                <w:ilvl w:val="0"/>
                <w:numId w:val="3"/>
              </w:numPr>
              <w:bidi w:val="0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Оздоровительное;</w:t>
            </w:r>
          </w:p>
          <w:p w14:paraId="2B81C69D">
            <w:pPr>
              <w:pStyle w:val="25"/>
              <w:numPr>
                <w:ilvl w:val="0"/>
                <w:numId w:val="3"/>
              </w:numPr>
              <w:bidi w:val="0"/>
              <w:ind w:left="0" w:leftChars="0" w:firstLine="0" w:firstLineChars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Социально-педагогическое.</w:t>
            </w:r>
          </w:p>
        </w:tc>
      </w:tr>
      <w:tr w14:paraId="46DF4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2FAE4">
            <w:pPr>
              <w:jc w:val="center"/>
              <w:rPr>
                <w:b/>
                <w:szCs w:val="28"/>
                <w:highlight w:val="green"/>
              </w:rPr>
            </w:pPr>
            <w:bookmarkStart w:id="0" w:name="_Hlk133276186"/>
            <w:r>
              <w:rPr>
                <w:b/>
                <w:szCs w:val="28"/>
                <w:highlight w:val="none"/>
              </w:rPr>
              <w:t>Планируемый результат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2A61BD">
            <w:pPr>
              <w:pStyle w:val="25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b/>
                <w:bCs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>Для детского коллектива:</w:t>
            </w:r>
          </w:p>
          <w:p w14:paraId="6B78F05E">
            <w:pPr>
              <w:pStyle w:val="25"/>
              <w:numPr>
                <w:ilvl w:val="0"/>
                <w:numId w:val="4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Сформированное представление о негативном воздействии психоактивных веществ на физическое здоровье и  социальное благополучие, отказ от  употребления ПАВ; </w:t>
            </w:r>
          </w:p>
          <w:p w14:paraId="08C90576">
            <w:pPr>
              <w:pStyle w:val="25"/>
              <w:numPr>
                <w:ilvl w:val="0"/>
                <w:numId w:val="4"/>
              </w:num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Проявление подростками уважительного отношения к разнообразию народов России, их уникальной истории, традициям и особенностям</w:t>
            </w:r>
            <w:r>
              <w:rPr>
                <w:rFonts w:hint="default" w:ascii="Times New Roman" w:hAnsi="Times New Roman" w:cs="Times New Roman"/>
                <w:lang w:val="ru-RU"/>
              </w:rPr>
              <w:t>;</w:t>
            </w:r>
          </w:p>
          <w:p w14:paraId="444D9999">
            <w:pPr>
              <w:numPr>
                <w:ilvl w:val="0"/>
                <w:numId w:val="4"/>
              </w:numPr>
              <w:shd w:val="clear" w:color="auto" w:fill="FFFFFF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 xml:space="preserve">Овладение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знаниями о Родине, своём родном крае, </w:t>
            </w:r>
            <w:r>
              <w:rPr>
                <w:rFonts w:hint="default" w:ascii="Times New Roman" w:hAnsi="Times New Roman" w:cs="Times New Roman"/>
              </w:rPr>
              <w:t>семейной истории и поддержанию обычаев</w:t>
            </w:r>
            <w:r>
              <w:rPr>
                <w:rFonts w:hint="default" w:ascii="Times New Roman" w:hAnsi="Times New Roman" w:cs="Times New Roman"/>
                <w:lang w:val="ru-RU"/>
              </w:rPr>
              <w:t>;</w:t>
            </w:r>
          </w:p>
          <w:p w14:paraId="458839D0">
            <w:pPr>
              <w:numPr>
                <w:ilvl w:val="0"/>
                <w:numId w:val="4"/>
              </w:numPr>
              <w:shd w:val="clear" w:color="auto" w:fill="FFFFFF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Изменение ценностных ориентаций,    включающих знания, эмоции и поведенческие установки, направленные на сохранение и укрепление психофизического состояния для снижения вероятности возникновения деструктивных форм поведения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333333"/>
                <w:shd w:val="clear" w:color="auto" w:fill="FFFFFF"/>
                <w:lang w:val="ru-RU"/>
              </w:rPr>
              <w:t>;</w:t>
            </w:r>
          </w:p>
          <w:p w14:paraId="75C62200">
            <w:pPr>
              <w:numPr>
                <w:ilvl w:val="0"/>
                <w:numId w:val="4"/>
              </w:numPr>
              <w:shd w:val="clear" w:color="auto" w:fill="FFFFFF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Сфоримированное  положительное отношения к труду</w:t>
            </w:r>
            <w:r>
              <w:rPr>
                <w:rFonts w:hint="default" w:ascii="Times New Roman" w:hAnsi="Times New Roman" w:cs="Times New Roman"/>
                <w:color w:val="000000"/>
              </w:rPr>
              <w:t>.</w:t>
            </w:r>
            <w:r>
              <w:rPr>
                <w:rFonts w:hint="default" w:ascii="Times New Roman" w:hAnsi="Times New Roman" w:cs="Times New Roman"/>
              </w:rPr>
              <w:t xml:space="preserve"> </w:t>
            </w:r>
          </w:p>
          <w:p w14:paraId="47F59D5F">
            <w:pPr>
              <w:shd w:val="clear" w:color="auto" w:fill="FFFFFF"/>
              <w:jc w:val="both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Для педагогического коллектива: </w:t>
            </w:r>
          </w:p>
          <w:p w14:paraId="155285A7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</w:rPr>
              <w:t xml:space="preserve">пределение наиболее эффективных методик работы с детским коллективом, апробация инновационных социально-педагогических технологий; </w:t>
            </w:r>
          </w:p>
          <w:p w14:paraId="323C5240">
            <w:pPr>
              <w:numPr>
                <w:ilvl w:val="0"/>
                <w:numId w:val="5"/>
              </w:numPr>
              <w:shd w:val="clear" w:color="auto" w:fill="FFFFFF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</w:rPr>
              <w:t>овышение уровня психолого</w:t>
            </w:r>
            <w:r>
              <w:rPr>
                <w:rFonts w:hint="default" w:ascii="Times New Roman" w:hAnsi="Times New Roman" w:cs="Times New Roman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</w:rPr>
              <w:t xml:space="preserve">педагогической компетентности, в </w:t>
            </w:r>
            <w:r>
              <w:rPr>
                <w:rFonts w:hint="default" w:ascii="Times New Roman" w:hAnsi="Times New Roman" w:cs="Times New Roman"/>
                <w:lang w:val="ru-RU"/>
              </w:rPr>
              <w:t>том числе</w:t>
            </w:r>
            <w:r>
              <w:rPr>
                <w:rFonts w:hint="default" w:ascii="Times New Roman" w:hAnsi="Times New Roman" w:cs="Times New Roman"/>
              </w:rPr>
              <w:t xml:space="preserve"> в вопросах профориентирования, приобщения детей к труду и волонтёрской практике; </w:t>
            </w:r>
          </w:p>
          <w:p w14:paraId="3B79CD5B">
            <w:pPr>
              <w:numPr>
                <w:ilvl w:val="0"/>
                <w:numId w:val="5"/>
              </w:numPr>
              <w:shd w:val="clear" w:color="auto" w:fill="FFFFFF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</w:rPr>
              <w:t>овершенствование групповых и индивидуальных форм работы с детьми.</w:t>
            </w:r>
          </w:p>
          <w:p w14:paraId="1590D8D3">
            <w:pPr>
              <w:shd w:val="clear" w:color="auto" w:fill="FFFFFF"/>
              <w:jc w:val="both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 xml:space="preserve"> Для родителей детей: </w:t>
            </w:r>
          </w:p>
          <w:p w14:paraId="327D01BE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</w:t>
            </w:r>
            <w:r>
              <w:rPr>
                <w:rFonts w:hint="default" w:ascii="Times New Roman" w:hAnsi="Times New Roman" w:cs="Times New Roman"/>
              </w:rPr>
              <w:t xml:space="preserve">овышение уровня информированности об услугах, оказываемых организацией в сфере воспитательных и оздоровительных услуг; </w:t>
            </w:r>
          </w:p>
          <w:p w14:paraId="3696A724">
            <w:pPr>
              <w:numPr>
                <w:ilvl w:val="0"/>
                <w:numId w:val="6"/>
              </w:numPr>
              <w:shd w:val="clear" w:color="auto" w:fill="FFFFFF"/>
              <w:ind w:left="0" w:leftChars="0" w:firstLine="0" w:firstLineChars="0"/>
              <w:jc w:val="both"/>
              <w:rPr>
                <w:szCs w:val="28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У</w:t>
            </w:r>
            <w:r>
              <w:rPr>
                <w:rFonts w:hint="default" w:ascii="Times New Roman" w:hAnsi="Times New Roman" w:cs="Times New Roman"/>
              </w:rPr>
              <w:t>довлетворение организованным для детей безопасным и полезным досугом, оздоровлением в процессе реализации программы</w:t>
            </w:r>
            <w:r>
              <w:rPr>
                <w:rFonts w:hint="default" w:ascii="Times New Roman" w:hAnsi="Times New Roman" w:cs="Times New Roman"/>
                <w:lang w:val="ru-RU"/>
              </w:rPr>
              <w:t>.</w:t>
            </w:r>
          </w:p>
        </w:tc>
      </w:tr>
      <w:bookmarkEnd w:id="0"/>
      <w:tr w14:paraId="237AB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9294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Название организации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8E9B9">
            <w:pPr>
              <w:rPr>
                <w:szCs w:val="28"/>
              </w:rPr>
            </w:pPr>
            <w:r>
              <w:rPr>
                <w:szCs w:val="28"/>
              </w:rPr>
              <w:t>ГАУ ТО «Областной Центр профилактики и реабилитации»</w:t>
            </w:r>
          </w:p>
        </w:tc>
      </w:tr>
      <w:tr w14:paraId="665A2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CD9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Место нахождения, телефон, эл. почта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0E17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Тюменская обл., Тюменский район, 23-й км Салаирского тракта,  8 (3452) 77-00-66, ocpr72@obl72.ru</w:t>
            </w:r>
          </w:p>
        </w:tc>
      </w:tr>
      <w:tr w14:paraId="65895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70AE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ФИО руководителя учреждения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F20D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Караисаев Нариман Исмаилович, директор Центра</w:t>
            </w:r>
          </w:p>
        </w:tc>
      </w:tr>
      <w:tr w14:paraId="4A37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309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Место нахождения филиалов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0BA5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Тюменская обл., Тюменский район, 23-й км Салаирского тракта,  8 (3452) 77-00-66, ocpr72@obl72.ru</w:t>
            </w:r>
          </w:p>
        </w:tc>
      </w:tr>
      <w:tr w14:paraId="2610C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016D4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ФИО руководителя филиала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CBD4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Андруховец Татьяна Николаевна,  руководитель социально-психологической реабилитации «Ступени» ГАУ ТО «ОЦПР»</w:t>
            </w:r>
          </w:p>
        </w:tc>
      </w:tr>
      <w:tr w14:paraId="118FA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C095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ФИО автора программы</w:t>
            </w:r>
          </w:p>
        </w:tc>
        <w:tc>
          <w:tcPr>
            <w:tcW w:w="6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606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Парначёва Светлана Александровна</w:t>
            </w:r>
          </w:p>
        </w:tc>
      </w:tr>
    </w:tbl>
    <w:p w14:paraId="49C67BD6">
      <w:pPr>
        <w:pStyle w:val="25"/>
        <w:ind w:left="0"/>
        <w:jc w:val="both"/>
        <w:rPr>
          <w:b/>
          <w:szCs w:val="28"/>
        </w:rPr>
      </w:pPr>
    </w:p>
    <w:p w14:paraId="346EEDAB">
      <w:pPr>
        <w:pStyle w:val="25"/>
        <w:ind w:left="0"/>
        <w:jc w:val="both"/>
        <w:rPr>
          <w:b/>
          <w:szCs w:val="28"/>
        </w:rPr>
      </w:pPr>
    </w:p>
    <w:p w14:paraId="77C02F1E">
      <w:pPr>
        <w:pStyle w:val="25"/>
        <w:numPr>
          <w:ilvl w:val="0"/>
          <w:numId w:val="7"/>
        </w:numPr>
        <w:ind w:left="0" w:leftChars="0" w:firstLine="720" w:firstLineChars="0"/>
        <w:jc w:val="center"/>
        <w:rPr>
          <w:b/>
          <w:szCs w:val="28"/>
        </w:rPr>
      </w:pPr>
      <w:r>
        <w:rPr>
          <w:b/>
          <w:szCs w:val="28"/>
        </w:rPr>
        <w:t>Пояснительная записка</w:t>
      </w:r>
    </w:p>
    <w:p w14:paraId="594332CA">
      <w:pPr>
        <w:pStyle w:val="25"/>
        <w:ind w:left="792"/>
        <w:rPr>
          <w:b/>
          <w:szCs w:val="28"/>
        </w:rPr>
      </w:pPr>
      <w:r>
        <w:rPr>
          <w:b/>
          <w:szCs w:val="28"/>
        </w:rPr>
        <w:t xml:space="preserve">                                          2.1. Обоснование программы</w:t>
      </w:r>
    </w:p>
    <w:p w14:paraId="02301B49">
      <w:pPr>
        <w:ind w:firstLine="709"/>
        <w:jc w:val="both"/>
        <w:rPr>
          <w:szCs w:val="28"/>
        </w:rPr>
      </w:pPr>
    </w:p>
    <w:p w14:paraId="3732D15E">
      <w:pPr>
        <w:ind w:firstLine="709"/>
        <w:jc w:val="both"/>
        <w:rPr>
          <w:bCs/>
          <w:iCs/>
          <w:szCs w:val="28"/>
        </w:rPr>
      </w:pPr>
      <w:r>
        <w:rPr>
          <w:b/>
          <w:iCs/>
          <w:szCs w:val="28"/>
        </w:rPr>
        <w:t>Актуальность программы.</w:t>
      </w:r>
      <w:r>
        <w:rPr>
          <w:bCs/>
          <w:iCs/>
          <w:szCs w:val="28"/>
        </w:rPr>
        <w:t xml:space="preserve"> Каждый год 4 ноября в России отмечается День народного единства - праздник, символизирующий сплочение народа и его стремление к совместным действиям ради достижения общей цели. Этот день стал важной вехой в истории нашей страны, напоминанием о том, как единство и взаимопомощь помогают преодолевать любые испытания.</w:t>
      </w:r>
    </w:p>
    <w:p w14:paraId="6D772871">
      <w:pPr>
        <w:ind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   Исторически День народного единства имеет свои корни в событиях начала XVII века, когда Россия столкнулась с угрозой внешнего вторжения и внутреннего разобщения. В это время, когда страна находилась на грани распада, сложилась ситуация, известная как Смутное время. Именно в 1612 году, объединённые усилия разных слоёв населения, включая казаков, купцов и простых крестьян, привели к освобождению Москвы от польско-литовских интервентов. Возглавил это движение Дмитрий Пожарский, который стал символом народного героя, олицетворяющим единство и солидарность россиян.</w:t>
      </w:r>
    </w:p>
    <w:p w14:paraId="61602794">
      <w:pPr>
        <w:ind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    День народного единства, впервые отмеченный в 2005 году, стал не только темой для размышлений о нашем прошлом, но и поворотом к будущему. Праздник напоминает о важности единства в многонациональном российском обществе, о том, что только сообща, независимо от различий в вероисповедании, культуре или русской идентичности, мы способны противостоять вызовам времени. 4 ноября — это не просто памятная дата, а день, который призывает нас к взаимодействию, взаимопониманию и укреплению социальной сплочённости.</w:t>
      </w:r>
    </w:p>
    <w:p w14:paraId="2A982F5E">
      <w:pPr>
        <w:ind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   Современная Россия сталкивается с новыми вызовами, которые требуют от нас единства и солидарности. Социальные, экономические и политические сложности настоящего времени, такие как глобализация, миграционные процессы и изменение климата, подчёркивают важность взаимодействия и совместного поиска решений. </w:t>
      </w:r>
    </w:p>
    <w:p w14:paraId="49AAC16B">
      <w:pPr>
        <w:ind w:firstLine="709"/>
        <w:jc w:val="both"/>
        <w:rPr>
          <w:szCs w:val="28"/>
        </w:rPr>
      </w:pPr>
      <w:r>
        <w:rPr>
          <w:szCs w:val="28"/>
        </w:rPr>
        <w:t xml:space="preserve"> Содержание деятельности лагеря направлено на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 В условиях современной России одной из наиболее значимых задач является формирование у молодёжи глубокого осознания своей принадлежности к Родине и основ гражданской ответственности, а так же народного единства, уважения к многообразию народов России и их уникальности.</w:t>
      </w:r>
    </w:p>
    <w:p w14:paraId="5B57614F">
      <w:pPr>
        <w:ind w:firstLine="709"/>
        <w:jc w:val="both"/>
        <w:rPr>
          <w:szCs w:val="28"/>
        </w:rPr>
      </w:pPr>
      <w:r>
        <w:rPr>
          <w:szCs w:val="28"/>
        </w:rPr>
        <w:t>Основой для воспитания гражданских чувств у несовершеннолетних  является приобретение социального опыта жизни в родной стране, усвоение норм поведения, принятых в обществе, развитие интереса к истории, культуре и литературному наследию Отечества. А также формирование позитивного отношения к прошлому и настоящему своей страны, родного края, а также памяти Великой Отечественной войны и Специальной военной операции.</w:t>
      </w:r>
    </w:p>
    <w:p w14:paraId="00DBB457">
      <w:pPr>
        <w:ind w:firstLine="709"/>
        <w:jc w:val="both"/>
        <w:rPr>
          <w:szCs w:val="28"/>
        </w:rPr>
      </w:pPr>
      <w:r>
        <w:rPr>
          <w:szCs w:val="28"/>
        </w:rPr>
        <w:t>Как важнейшее духовное достояние личности, патриотизм характеризует её гражданскую зрелость и проявляется в активной деятельностной самореализации на благо Отечества. Он олицетворяет любовь к своему Отечеству, неразрывную связь с его историей, культурой, достижениями и проблемами, которые становятся притягательными для человека в силу его сопричастности им.</w:t>
      </w:r>
    </w:p>
    <w:p w14:paraId="737FE20D">
      <w:pPr>
        <w:ind w:firstLine="709"/>
        <w:jc w:val="both"/>
        <w:rPr>
          <w:szCs w:val="28"/>
        </w:rPr>
      </w:pPr>
      <w:r>
        <w:rPr>
          <w:szCs w:val="28"/>
        </w:rPr>
        <w:t>В рамках программы участники получают возможность исследовать эти вопросы, посетив увлекательные мастер-классы, творческие встречи, онлайн-экскурсии, отрядные мероприятия и другие активности, которые позволят им погрузиться в героическое прошлое нашей страны и познакомиться с подвигами, совершёнными в различных областях: военной, трудовой, научной и гражданской.</w:t>
      </w:r>
    </w:p>
    <w:p w14:paraId="052C21F5">
      <w:pPr>
        <w:ind w:firstLine="709"/>
        <w:jc w:val="both"/>
        <w:rPr>
          <w:szCs w:val="28"/>
        </w:rPr>
      </w:pPr>
      <w:r>
        <w:rPr>
          <w:szCs w:val="28"/>
        </w:rPr>
        <w:t>Патриотическое воспитание пронизывает без исключения все сферы жизнедеятельности человека и сопровождает его на протяжении всей его жизни. Современный российский общенациональный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7353EBA8">
      <w:pPr>
        <w:ind w:firstLine="709"/>
        <w:jc w:val="both"/>
        <w:rPr>
          <w:b/>
          <w:bCs/>
          <w:szCs w:val="28"/>
        </w:rPr>
      </w:pPr>
      <w:r>
        <w:rPr>
          <w:szCs w:val="28"/>
        </w:rPr>
        <w:t>В соответствии с Указом Президента Российской Федерации от 25 декабря  2025 года № 962 «О проведении в Российской Федерации Года единства народов России», в целях укрепления национального единства, мира и согласия между народами Российской Федерации.</w:t>
      </w:r>
    </w:p>
    <w:p w14:paraId="0FBE4980">
      <w:pPr>
        <w:ind w:firstLine="709"/>
        <w:jc w:val="both"/>
        <w:rPr>
          <w:szCs w:val="28"/>
        </w:rPr>
      </w:pPr>
      <w:r>
        <w:rPr>
          <w:szCs w:val="28"/>
        </w:rPr>
        <w:t xml:space="preserve">Тематика года отражает ключевые ценности современной России, такие как народное единство, уважение  к многонациональности своей Родины. </w:t>
      </w:r>
    </w:p>
    <w:p w14:paraId="71CD074B">
      <w:pPr>
        <w:ind w:firstLine="709"/>
        <w:jc w:val="both"/>
        <w:rPr>
          <w:szCs w:val="28"/>
        </w:rPr>
      </w:pPr>
      <w:r>
        <w:rPr>
          <w:szCs w:val="28"/>
        </w:rPr>
        <w:t xml:space="preserve">Год Народного Единства  в 2026 году — это не просто календарная дата, это символ национального единства. </w:t>
      </w:r>
    </w:p>
    <w:p w14:paraId="48CAE6C5">
      <w:pPr>
        <w:ind w:firstLine="709"/>
        <w:jc w:val="both"/>
        <w:rPr>
          <w:szCs w:val="28"/>
        </w:rPr>
      </w:pPr>
      <w:r>
        <w:rPr>
          <w:szCs w:val="28"/>
        </w:rPr>
        <w:t>Это год, который напоминает нам о важности сохранения исторической памяти и непреходящей ценности мира, в котором существует огромное количество народностей и национальностей, которые не разобщают нас, а наполняют своей уникальностью.  Актуальность данной программы обусловлена необходимостью решения комплекса задач в сфере воспитания детей и подростков. Программа предполагает использование инновационных методов работы и вовлечение участников в мероприятия, соответствующие их возрастным особенностям.</w:t>
      </w:r>
    </w:p>
    <w:p w14:paraId="6F243610">
      <w:pPr>
        <w:shd w:val="clear" w:color="auto" w:fill="FFFFFF"/>
        <w:ind w:firstLine="709"/>
        <w:jc w:val="both"/>
        <w:rPr>
          <w:szCs w:val="28"/>
        </w:rPr>
      </w:pPr>
      <w:r>
        <w:rPr>
          <w:b/>
          <w:bCs/>
          <w:szCs w:val="28"/>
        </w:rPr>
        <w:t>Новизна программы</w:t>
      </w:r>
      <w:r>
        <w:rPr>
          <w:szCs w:val="28"/>
        </w:rPr>
        <w:t xml:space="preserve"> заключается в комплексном подходе организации досуга и оздоровления детей на основе игрового сюжета. Сюжетно-ролевая игра как форма жизнедеятельности даёт большие возможности для формирования позитивной направленности личности ребёнка. В течение всей игры, равной продолжительности смены, дети живут согласно сложившимся законам и традициям лагеря. </w:t>
      </w:r>
    </w:p>
    <w:p w14:paraId="09164F74">
      <w:pPr>
        <w:ind w:firstLine="709"/>
        <w:jc w:val="both"/>
        <w:rPr>
          <w:szCs w:val="28"/>
        </w:rPr>
      </w:pPr>
      <w:r>
        <w:rPr>
          <w:szCs w:val="28"/>
        </w:rPr>
        <w:t>Основная направленность комплексной программы — обеспечить детям полноценный отдых, укрепить их физическое и нравственное здоровье, сформировать у них высокие моральные принципы и любовь к Родине, а также развить их творческие способности. В результате чего  успешно осуществляется профилактика асоциального и девиантного поведения среди подрастающего поколения, формируются чёткое понимание патриотических ценностей, а также развитие навыков общения и дружеских отношений.</w:t>
      </w:r>
    </w:p>
    <w:p w14:paraId="46A2F732">
      <w:pPr>
        <w:ind w:firstLine="709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Специалисты нашего центра осознают необходимость постоянной работы с детьми и подростками, требующими индивидуального подхода и особого внимания. Особенно это актуально в период летних каникул.</w:t>
      </w:r>
    </w:p>
    <w:p w14:paraId="0445F950">
      <w:pPr>
        <w:ind w:firstLine="709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Летний отдых сегодня — это не только способ занять детей и подростков, но и обеспечить их оздоровление и профилактику. Это также возможность для развития и творческой реализации, обогащения духовного мира и интеллекта подростков. Это создаёт условия для социализации и адаптации молодых людей к современной жизни.</w:t>
      </w:r>
    </w:p>
    <w:p w14:paraId="0D2396FC">
      <w:pPr>
        <w:ind w:firstLine="709"/>
        <w:jc w:val="both"/>
        <w:rPr>
          <w:szCs w:val="28"/>
        </w:rPr>
      </w:pPr>
    </w:p>
    <w:p w14:paraId="49120899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2.</w:t>
      </w:r>
      <w:r>
        <w:rPr>
          <w:rFonts w:hint="default"/>
          <w:b/>
          <w:szCs w:val="28"/>
          <w:lang w:val="ru-RU"/>
        </w:rPr>
        <w:t>2</w:t>
      </w:r>
      <w:r>
        <w:rPr>
          <w:b/>
          <w:szCs w:val="28"/>
        </w:rPr>
        <w:t>. Участники и организаторы программы</w:t>
      </w:r>
    </w:p>
    <w:p w14:paraId="482FB280">
      <w:pPr>
        <w:ind w:firstLine="709"/>
        <w:jc w:val="both"/>
        <w:rPr>
          <w:szCs w:val="28"/>
        </w:rPr>
      </w:pPr>
    </w:p>
    <w:p w14:paraId="55990781">
      <w:pPr>
        <w:ind w:firstLine="709"/>
        <w:jc w:val="both"/>
        <w:rPr>
          <w:szCs w:val="28"/>
        </w:rPr>
      </w:pPr>
      <w:r>
        <w:rPr>
          <w:szCs w:val="28"/>
          <w:u w:val="single"/>
        </w:rPr>
        <w:t>Организатор программы:</w:t>
      </w:r>
      <w:r>
        <w:rPr>
          <w:szCs w:val="28"/>
        </w:rPr>
        <w:t xml:space="preserve"> ГАУ ТО «Областной центр профилактики и реабилитации»</w:t>
      </w:r>
    </w:p>
    <w:p w14:paraId="389ADFA5">
      <w:pPr>
        <w:ind w:firstLine="709"/>
        <w:jc w:val="both"/>
        <w:rPr>
          <w:szCs w:val="28"/>
        </w:rPr>
      </w:pPr>
      <w:r>
        <w:rPr>
          <w:szCs w:val="28"/>
          <w:u w:val="single"/>
        </w:rPr>
        <w:t>Исполнители программы:</w:t>
      </w:r>
      <w:r>
        <w:rPr>
          <w:szCs w:val="28"/>
        </w:rPr>
        <w:t xml:space="preserve">  проект социально-психологической реабилитации «Ступени»</w:t>
      </w:r>
    </w:p>
    <w:p w14:paraId="2FDEB75E">
      <w:pPr>
        <w:ind w:firstLine="709"/>
        <w:jc w:val="both"/>
        <w:rPr>
          <w:szCs w:val="28"/>
        </w:rPr>
      </w:pPr>
      <w:r>
        <w:rPr>
          <w:szCs w:val="28"/>
          <w:u w:val="single"/>
        </w:rPr>
        <w:t>Участники программы</w:t>
      </w:r>
      <w:r>
        <w:rPr>
          <w:szCs w:val="28"/>
        </w:rPr>
        <w:t xml:space="preserve"> – несовершеннолетние учащиеся общеобразовательных учреждений Тюменской области, состоящие на различных видах профилактического учёта от 12-17 лет. Число участников - 125 человек.</w:t>
      </w:r>
    </w:p>
    <w:p w14:paraId="3CB5CAFF">
      <w:pPr>
        <w:ind w:firstLine="709"/>
        <w:jc w:val="both"/>
        <w:rPr>
          <w:szCs w:val="28"/>
        </w:rPr>
      </w:pPr>
      <w:r>
        <w:rPr>
          <w:szCs w:val="28"/>
          <w:u w:val="single"/>
        </w:rPr>
        <w:t>Учёт возрастных особенностей участников программы</w:t>
      </w:r>
      <w:r>
        <w:rPr>
          <w:szCs w:val="28"/>
        </w:rPr>
        <w:t>. Учёт возрастных особенностей предполагает организацию деятельности детей на основе особенностей их возрастного развития и подходов к содержанию работы с разными возрастными категориями детей.</w:t>
      </w:r>
    </w:p>
    <w:p w14:paraId="765C267A">
      <w:pPr>
        <w:ind w:firstLine="709"/>
        <w:jc w:val="both"/>
        <w:rPr>
          <w:szCs w:val="28"/>
        </w:rPr>
      </w:pPr>
      <w:r>
        <w:rPr>
          <w:szCs w:val="28"/>
        </w:rPr>
        <w:t>В нашем центре, как правило, отдыхают дети двух возрастных категорий, каждая из которых имеет свои психологические и физиологические особенности. Это подростки 12-14 лет и ребята старшего подросткового возраста 15 - 17 лет. С каждой категорией существуют свои методы работы, чему коллектив социально-психологической реабилитации «Ступени» уделяет особое внимание при реализации программы.</w:t>
      </w:r>
    </w:p>
    <w:p w14:paraId="6FC6A06A">
      <w:pPr>
        <w:ind w:firstLine="709"/>
        <w:jc w:val="both"/>
        <w:rPr>
          <w:szCs w:val="28"/>
        </w:rPr>
      </w:pPr>
      <w:r>
        <w:rPr>
          <w:szCs w:val="28"/>
        </w:rPr>
        <w:t>В 12-14 лет у детей формируются представления о себе, появляются разнообразные увлечения, ребята занимаются танцами, спортом, рукоделием, техническим творчеством. Эти интересы важно поддерживать, поэтому при подготовке мероприятий педагогический коллектив опирается на эти особенности.  В этот период ярко проявляются роли в коллективе, одни любят командовать и управлять, сколачивают вокруг себя команду, а другие проводят время в одиночестве, или хотели бы поучаствовать, но стесняются проявить себя. Есть риск поддаться лидерам и опираться только на них, однако необходимо всех удерживать в поле внимания, на этот важный аспект мы и обращаем особое внимание, активно включая ребят в детское соуправление.</w:t>
      </w:r>
    </w:p>
    <w:p w14:paraId="65461DB3">
      <w:pPr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Юноши и девушки в возрасте 15-17 лет представляют собой уже вполне сформировавшихся личностей, стремящихся к самостоятельности и независимости. Они способны принимать взвешенные решения, хотя иногда им и не хватает опыта. Принимая во внимание их опыт и знания, можно поручить подросткам самостоятельную подготовку мероприятий и использовать их опыт и знания в процессе организации.</w:t>
      </w:r>
    </w:p>
    <w:p w14:paraId="6CB11DEA">
      <w:pPr>
        <w:ind w:firstLine="709"/>
        <w:jc w:val="both"/>
        <w:rPr>
          <w:szCs w:val="28"/>
        </w:rPr>
      </w:pPr>
      <w:r>
        <w:rPr>
          <w:szCs w:val="28"/>
        </w:rPr>
        <w:t xml:space="preserve">Программа «Калейдоскоп народов» предусматривает большой спектр разнообразных мероприятий, позволяющих подросткам полноценно развиваться и отдыхать, узнать много интересного, сохранить и укрепить здоровье. Задачи сохранения и укрепления здоровья детей, их разностороннего развития являются приоритетными в образовательной политике нашего Центра и страны в целом. </w:t>
      </w:r>
    </w:p>
    <w:p w14:paraId="5EDD4A67">
      <w:pPr>
        <w:pStyle w:val="2"/>
        <w:spacing w:before="0"/>
        <w:jc w:val="center"/>
        <w:rPr>
          <w:rStyle w:val="9"/>
          <w:rFonts w:ascii="Times New Roman" w:hAnsi="Times New Roman" w:cs="Times New Roman"/>
          <w:b/>
          <w:bCs w:val="0"/>
        </w:rPr>
      </w:pPr>
      <w:bookmarkStart w:id="1" w:name="_Toc166442607"/>
    </w:p>
    <w:p w14:paraId="7079AD33">
      <w:pPr>
        <w:pStyle w:val="2"/>
        <w:numPr>
          <w:ilvl w:val="0"/>
          <w:numId w:val="7"/>
        </w:numPr>
        <w:spacing w:before="0"/>
        <w:ind w:left="720" w:leftChars="0" w:hanging="360" w:firstLineChars="0"/>
        <w:jc w:val="center"/>
        <w:rPr>
          <w:rStyle w:val="9"/>
          <w:rFonts w:ascii="Times New Roman" w:hAnsi="Times New Roman" w:cs="Times New Roman"/>
          <w:b/>
          <w:bCs w:val="0"/>
        </w:rPr>
      </w:pPr>
      <w:r>
        <w:rPr>
          <w:rStyle w:val="9"/>
          <w:rFonts w:ascii="Times New Roman" w:hAnsi="Times New Roman" w:cs="Times New Roman"/>
          <w:b/>
          <w:bCs w:val="0"/>
          <w:lang w:val="ru-RU"/>
        </w:rPr>
        <w:t>Целевой</w:t>
      </w:r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 xml:space="preserve"> раздел программы</w:t>
      </w:r>
    </w:p>
    <w:p w14:paraId="329CB2A3">
      <w:pPr>
        <w:pStyle w:val="2"/>
        <w:numPr>
          <w:ilvl w:val="1"/>
          <w:numId w:val="5"/>
        </w:numPr>
        <w:spacing w:before="0"/>
        <w:ind w:left="360" w:leftChars="0"/>
        <w:jc w:val="center"/>
        <w:rPr>
          <w:rStyle w:val="9"/>
          <w:rFonts w:ascii="Times New Roman" w:hAnsi="Times New Roman" w:cs="Times New Roman"/>
          <w:b/>
          <w:bCs w:val="0"/>
        </w:rPr>
      </w:pPr>
      <w:r>
        <w:rPr>
          <w:rStyle w:val="9"/>
          <w:rFonts w:ascii="Times New Roman" w:hAnsi="Times New Roman" w:cs="Times New Roman"/>
          <w:b/>
          <w:bCs w:val="0"/>
        </w:rPr>
        <w:t>Цель и задачи программы</w:t>
      </w:r>
      <w:bookmarkEnd w:id="1"/>
    </w:p>
    <w:p w14:paraId="558ACA85">
      <w:pPr>
        <w:pStyle w:val="25"/>
        <w:ind w:left="0" w:firstLine="709"/>
        <w:rPr>
          <w:szCs w:val="28"/>
        </w:rPr>
      </w:pPr>
    </w:p>
    <w:p w14:paraId="51F316C4">
      <w:pPr>
        <w:ind w:firstLine="709"/>
        <w:jc w:val="both"/>
        <w:rPr>
          <w:szCs w:val="28"/>
        </w:rPr>
      </w:pPr>
      <w:r>
        <w:rPr>
          <w:b/>
          <w:szCs w:val="28"/>
        </w:rPr>
        <w:t>Цель программы:</w:t>
      </w:r>
      <w:r>
        <w:rPr>
          <w:szCs w:val="28"/>
          <w:shd w:val="clear" w:color="auto" w:fill="FFFFFF"/>
        </w:rPr>
        <w:t xml:space="preserve"> Создание благоприятных условий для социальной адаптации детей и подростков «группы особого внимания» в каникулярное время путём популяризации здорового образа жизни, приобщения молодого поколения к труду и общечеловеческим ценностям, историческому и культурному наследию многонациональной России. </w:t>
      </w:r>
    </w:p>
    <w:p w14:paraId="049C0B10">
      <w:pPr>
        <w:jc w:val="both"/>
        <w:rPr>
          <w:b/>
          <w:szCs w:val="28"/>
        </w:rPr>
      </w:pPr>
      <w:r>
        <w:rPr>
          <w:szCs w:val="28"/>
        </w:rPr>
        <w:t xml:space="preserve">Для достижения поставленной цели необходимо решить ряд следующих </w:t>
      </w:r>
      <w:r>
        <w:rPr>
          <w:b/>
          <w:szCs w:val="28"/>
        </w:rPr>
        <w:t>задач:</w:t>
      </w:r>
    </w:p>
    <w:p w14:paraId="3749A3DA">
      <w:pPr>
        <w:pStyle w:val="25"/>
        <w:numPr>
          <w:ilvl w:val="0"/>
          <w:numId w:val="8"/>
        </w:numPr>
        <w:ind w:left="0" w:leftChars="0" w:firstLine="720" w:firstLineChars="300"/>
        <w:jc w:val="both"/>
      </w:pPr>
      <w:r>
        <w:rPr>
          <w:color w:val="000000"/>
        </w:rPr>
        <w:t>Формирование представления о негативном воздействии психоативных веществ на физическое здоровье человека и его социальное благополучие; </w:t>
      </w:r>
    </w:p>
    <w:p w14:paraId="5FD38A93">
      <w:pPr>
        <w:pStyle w:val="25"/>
        <w:numPr>
          <w:ilvl w:val="0"/>
          <w:numId w:val="8"/>
        </w:numPr>
        <w:ind w:left="0" w:leftChars="0" w:firstLine="720" w:firstLineChars="300"/>
        <w:jc w:val="both"/>
        <w:rPr>
          <w:color w:val="000000"/>
        </w:rPr>
      </w:pPr>
      <w:r>
        <w:t>Воспитание уважительного отношения к разнообразию народов России, их уникальной истории, традициям и особенностям.</w:t>
      </w:r>
    </w:p>
    <w:p w14:paraId="135318F5">
      <w:pPr>
        <w:pStyle w:val="25"/>
        <w:numPr>
          <w:ilvl w:val="0"/>
          <w:numId w:val="8"/>
        </w:numPr>
        <w:ind w:left="0" w:leftChars="0" w:firstLine="720" w:firstLineChars="300"/>
        <w:jc w:val="both"/>
        <w:rPr>
          <w:color w:val="000000"/>
        </w:rPr>
      </w:pPr>
      <w:r>
        <w:t xml:space="preserve">Расширение </w:t>
      </w:r>
      <w:r>
        <w:rPr>
          <w:color w:val="000000"/>
        </w:rPr>
        <w:t xml:space="preserve">знаний о Родине, своём родном крае, </w:t>
      </w:r>
      <w:r>
        <w:t>семейной истории и поддержанию обычаев</w:t>
      </w:r>
      <w:r>
        <w:rPr>
          <w:color w:val="000000"/>
        </w:rPr>
        <w:t>.</w:t>
      </w:r>
    </w:p>
    <w:p w14:paraId="52334672">
      <w:pPr>
        <w:pStyle w:val="25"/>
        <w:numPr>
          <w:ilvl w:val="0"/>
          <w:numId w:val="8"/>
        </w:numPr>
        <w:ind w:left="0" w:leftChars="0" w:firstLine="720" w:firstLineChars="300"/>
        <w:jc w:val="both"/>
      </w:pPr>
      <w:r>
        <w:t>Формирование устойчивого переосмысления ценностных ориентиров и формирование новой системы жизненных приоритетов, основанных на принципах здорового образа жизни, социальной ответственности и личностной устойчивости несовершеннолетних.</w:t>
      </w:r>
    </w:p>
    <w:p w14:paraId="778D4522">
      <w:pPr>
        <w:pStyle w:val="25"/>
        <w:numPr>
          <w:ilvl w:val="0"/>
          <w:numId w:val="8"/>
        </w:numPr>
        <w:ind w:left="0" w:leftChars="0" w:firstLine="720" w:firstLineChars="300"/>
        <w:jc w:val="both"/>
        <w:rPr>
          <w:rStyle w:val="9"/>
          <w:rFonts w:ascii="Times New Roman" w:hAnsi="Times New Roman" w:cs="Times New Roman"/>
          <w:b/>
          <w:bCs w:val="0"/>
        </w:rPr>
      </w:pPr>
      <w:r>
        <w:t>Формирование положительного отношения к труду</w:t>
      </w:r>
      <w:r>
        <w:rPr>
          <w:color w:val="000000"/>
        </w:rPr>
        <w:t>.</w:t>
      </w:r>
    </w:p>
    <w:p w14:paraId="0066B6CB">
      <w:pPr>
        <w:pStyle w:val="25"/>
        <w:numPr>
          <w:ilvl w:val="0"/>
          <w:numId w:val="0"/>
        </w:numPr>
        <w:ind w:leftChars="0"/>
        <w:jc w:val="both"/>
        <w:rPr>
          <w:color w:val="000000"/>
        </w:rPr>
      </w:pPr>
    </w:p>
    <w:p w14:paraId="01388AD9">
      <w:pPr>
        <w:pStyle w:val="25"/>
        <w:numPr>
          <w:ilvl w:val="1"/>
          <w:numId w:val="5"/>
        </w:numPr>
        <w:ind w:left="360" w:leftChars="0" w:firstLine="0" w:firstLineChars="0"/>
        <w:jc w:val="center"/>
        <w:rPr>
          <w:rStyle w:val="9"/>
          <w:rFonts w:ascii="Times New Roman" w:hAnsi="Times New Roman" w:cs="Times New Roman"/>
          <w:b/>
          <w:bCs w:val="0"/>
        </w:rPr>
      </w:pPr>
      <w:r>
        <w:rPr>
          <w:rStyle w:val="9"/>
          <w:rFonts w:hint="default" w:ascii="Times New Roman" w:hAnsi="Times New Roman" w:cs="Times New Roman"/>
          <w:b/>
          <w:bCs w:val="0"/>
        </w:rPr>
        <w:t>Планируе</w:t>
      </w:r>
      <w:r>
        <w:rPr>
          <w:rStyle w:val="9"/>
          <w:rFonts w:ascii="Times New Roman" w:hAnsi="Times New Roman" w:cs="Times New Roman"/>
          <w:b/>
          <w:bCs w:val="0"/>
        </w:rPr>
        <w:t>мые результаты</w:t>
      </w:r>
    </w:p>
    <w:p w14:paraId="1CD6E2E8">
      <w:pPr>
        <w:pStyle w:val="25"/>
        <w:numPr>
          <w:ilvl w:val="0"/>
          <w:numId w:val="0"/>
        </w:numPr>
        <w:ind w:left="360" w:leftChars="0"/>
        <w:jc w:val="both"/>
        <w:rPr>
          <w:rStyle w:val="9"/>
          <w:rFonts w:ascii="Times New Roman" w:hAnsi="Times New Roman" w:cs="Times New Roman"/>
          <w:b/>
          <w:bCs w:val="0"/>
        </w:rPr>
      </w:pPr>
    </w:p>
    <w:p w14:paraId="0D957B19">
      <w:pPr>
        <w:pStyle w:val="25"/>
        <w:numPr>
          <w:ilvl w:val="0"/>
          <w:numId w:val="0"/>
        </w:numPr>
        <w:jc w:val="both"/>
        <w:rPr>
          <w:rFonts w:hint="default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  <w:lang w:val="ru-RU"/>
        </w:rPr>
        <w:t>Для детского коллектива:</w:t>
      </w:r>
      <w:r>
        <w:rPr>
          <w:rFonts w:hint="default" w:cs="Times New Roman"/>
          <w:b/>
          <w:bCs/>
          <w:lang w:val="ru-RU"/>
        </w:rPr>
        <w:t xml:space="preserve"> </w:t>
      </w:r>
    </w:p>
    <w:p w14:paraId="606CF848">
      <w:pPr>
        <w:pStyle w:val="25"/>
        <w:numPr>
          <w:ilvl w:val="0"/>
          <w:numId w:val="9"/>
        </w:numPr>
        <w:ind w:left="0" w:leftChars="0" w:firstLine="720" w:firstLineChars="300"/>
        <w:jc w:val="both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Сформированное представление о негативном воздействии психоактивных веществ</w:t>
      </w:r>
      <w:r>
        <w:rPr>
          <w:rFonts w:hint="default" w:cs="Times New Roman"/>
          <w:color w:val="000000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</w:rPr>
        <w:t>на физическое здоровье и  социальное благополучие, отказ от  употребления ПАВ; </w:t>
      </w:r>
    </w:p>
    <w:p w14:paraId="45AD402B">
      <w:pPr>
        <w:pStyle w:val="25"/>
        <w:numPr>
          <w:ilvl w:val="0"/>
          <w:numId w:val="9"/>
        </w:numPr>
        <w:ind w:left="0" w:leftChars="0" w:firstLine="720" w:firstLineChars="300"/>
        <w:jc w:val="both"/>
        <w:rPr>
          <w:rFonts w:hint="default" w:ascii="Times New Roman" w:hAnsi="Times New Roman" w:cs="Times New Roman"/>
          <w:b w:val="0"/>
          <w:bCs w:val="0"/>
          <w:szCs w:val="28"/>
        </w:rPr>
      </w:pP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Проявление подростками уважительного отношения к разнообразию народов России, их уникальной истории, традициям и особенностям</w:t>
      </w:r>
      <w:r>
        <w:rPr>
          <w:rFonts w:hint="default" w:ascii="Times New Roman" w:hAnsi="Times New Roman" w:cs="Times New Roman"/>
          <w:lang w:val="ru-RU"/>
        </w:rPr>
        <w:t>;</w:t>
      </w:r>
    </w:p>
    <w:p w14:paraId="362106E0">
      <w:pPr>
        <w:pStyle w:val="25"/>
        <w:numPr>
          <w:ilvl w:val="0"/>
          <w:numId w:val="9"/>
        </w:numPr>
        <w:ind w:left="0" w:leftChars="0" w:firstLine="720" w:firstLineChars="300"/>
        <w:jc w:val="both"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 xml:space="preserve">Овладение </w:t>
      </w:r>
      <w:r>
        <w:rPr>
          <w:rFonts w:hint="default" w:ascii="Times New Roman" w:hAnsi="Times New Roman" w:cs="Times New Roman"/>
          <w:color w:val="000000"/>
        </w:rPr>
        <w:t xml:space="preserve">знаниями о Родине, своём родном крае, </w:t>
      </w:r>
      <w:r>
        <w:rPr>
          <w:rFonts w:hint="default" w:ascii="Times New Roman" w:hAnsi="Times New Roman" w:cs="Times New Roman"/>
        </w:rPr>
        <w:t>семейной истории и поддержанию обычаев</w:t>
      </w:r>
      <w:r>
        <w:rPr>
          <w:rFonts w:hint="default" w:ascii="Times New Roman" w:hAnsi="Times New Roman" w:cs="Times New Roman"/>
          <w:lang w:val="ru-RU"/>
        </w:rPr>
        <w:t>;</w:t>
      </w:r>
    </w:p>
    <w:p w14:paraId="17EE9DDD">
      <w:pPr>
        <w:pStyle w:val="25"/>
        <w:numPr>
          <w:ilvl w:val="0"/>
          <w:numId w:val="9"/>
        </w:numPr>
        <w:ind w:left="0" w:leftChars="0" w:firstLine="720" w:firstLineChars="300"/>
        <w:jc w:val="both"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333333"/>
          <w:shd w:val="clear" w:color="auto" w:fill="FFFFFF"/>
        </w:rPr>
        <w:t>Изменение ценностных ориентаций,    включающих знания, эмоции и поведенческие установки, направленные на сохранение и укрепление психофизического состояния для снижения вероятности возникновения деструктивных форм поведения</w:t>
      </w:r>
      <w:r>
        <w:rPr>
          <w:rFonts w:hint="default" w:ascii="Times New Roman" w:hAnsi="Times New Roman" w:cs="Times New Roman"/>
          <w:b w:val="0"/>
          <w:bCs w:val="0"/>
          <w:color w:val="333333"/>
          <w:shd w:val="clear" w:color="auto" w:fill="FFFFFF"/>
          <w:lang w:val="ru-RU"/>
        </w:rPr>
        <w:t>;</w:t>
      </w:r>
    </w:p>
    <w:p w14:paraId="17309926">
      <w:pPr>
        <w:pStyle w:val="25"/>
        <w:numPr>
          <w:ilvl w:val="0"/>
          <w:numId w:val="9"/>
        </w:numPr>
        <w:ind w:left="0" w:leftChars="0" w:firstLine="720" w:firstLineChars="300"/>
        <w:jc w:val="both"/>
        <w:rPr>
          <w:rFonts w:hint="default" w:ascii="Times New Roman" w:hAnsi="Times New Roman" w:cs="Times New Roman"/>
          <w:szCs w:val="28"/>
        </w:rPr>
      </w:pPr>
      <w:r>
        <w:rPr>
          <w:rFonts w:hint="default" w:ascii="Times New Roman" w:hAnsi="Times New Roman" w:cs="Times New Roman"/>
        </w:rPr>
        <w:t>Сфоримированное  положительное отношения к труду</w:t>
      </w:r>
      <w:r>
        <w:rPr>
          <w:rFonts w:hint="default" w:ascii="Times New Roman" w:hAnsi="Times New Roman" w:cs="Times New Roman"/>
          <w:color w:val="000000"/>
        </w:rPr>
        <w:t>.</w:t>
      </w:r>
      <w:r>
        <w:rPr>
          <w:rFonts w:hint="default" w:ascii="Times New Roman" w:hAnsi="Times New Roman" w:cs="Times New Roman"/>
        </w:rPr>
        <w:t xml:space="preserve"> </w:t>
      </w:r>
    </w:p>
    <w:p w14:paraId="52688B14">
      <w:pPr>
        <w:shd w:val="clear" w:color="auto" w:fill="FFFFFF"/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Для педагогического коллектива: </w:t>
      </w:r>
    </w:p>
    <w:p w14:paraId="32E74270">
      <w:pPr>
        <w:numPr>
          <w:ilvl w:val="0"/>
          <w:numId w:val="10"/>
        </w:numPr>
        <w:shd w:val="clear" w:color="auto" w:fill="FFFFFF"/>
        <w:ind w:left="0" w:leftChars="0" w:firstLine="72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cs="Times New Roman"/>
          <w:lang w:val="ru-RU"/>
        </w:rPr>
        <w:t>О</w:t>
      </w:r>
      <w:r>
        <w:rPr>
          <w:rFonts w:hint="default" w:ascii="Times New Roman" w:hAnsi="Times New Roman" w:cs="Times New Roman"/>
        </w:rPr>
        <w:t xml:space="preserve">пределение наиболее эффективных методик работы с детским коллективом, апробация инновационных социально-педагогических технологий; </w:t>
      </w:r>
    </w:p>
    <w:p w14:paraId="58076E74">
      <w:pPr>
        <w:numPr>
          <w:ilvl w:val="0"/>
          <w:numId w:val="10"/>
        </w:numPr>
        <w:shd w:val="clear" w:color="auto" w:fill="FFFFFF"/>
        <w:ind w:left="0" w:leftChars="0" w:firstLine="72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П</w:t>
      </w:r>
      <w:r>
        <w:rPr>
          <w:rFonts w:hint="default" w:ascii="Times New Roman" w:hAnsi="Times New Roman" w:cs="Times New Roman"/>
        </w:rPr>
        <w:t>овышение уровня психолого</w:t>
      </w:r>
      <w:r>
        <w:rPr>
          <w:rFonts w:hint="default" w:ascii="Times New Roman" w:hAnsi="Times New Roman" w:cs="Times New Roman"/>
          <w:lang w:val="ru-RU"/>
        </w:rPr>
        <w:t>-</w:t>
      </w:r>
      <w:r>
        <w:rPr>
          <w:rFonts w:hint="default" w:ascii="Times New Roman" w:hAnsi="Times New Roman" w:cs="Times New Roman"/>
        </w:rPr>
        <w:t xml:space="preserve">педагогической компетентности, в </w:t>
      </w:r>
      <w:r>
        <w:rPr>
          <w:rFonts w:hint="default" w:ascii="Times New Roman" w:hAnsi="Times New Roman" w:cs="Times New Roman"/>
          <w:lang w:val="ru-RU"/>
        </w:rPr>
        <w:t>том числе</w:t>
      </w:r>
      <w:r>
        <w:rPr>
          <w:rFonts w:hint="default" w:ascii="Times New Roman" w:hAnsi="Times New Roman" w:cs="Times New Roman"/>
        </w:rPr>
        <w:t xml:space="preserve"> в вопросах профориентирования, приобщения детей к труду и волонтёрской практике; </w:t>
      </w:r>
    </w:p>
    <w:p w14:paraId="35175709">
      <w:pPr>
        <w:numPr>
          <w:ilvl w:val="0"/>
          <w:numId w:val="10"/>
        </w:numPr>
        <w:shd w:val="clear" w:color="auto" w:fill="FFFFFF"/>
        <w:ind w:left="0" w:leftChars="0" w:firstLine="720" w:firstLineChars="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С</w:t>
      </w:r>
      <w:r>
        <w:rPr>
          <w:rFonts w:hint="default" w:ascii="Times New Roman" w:hAnsi="Times New Roman" w:cs="Times New Roman"/>
        </w:rPr>
        <w:t>овершенствование групповых и индивидуальных форм работы с детьми.</w:t>
      </w:r>
    </w:p>
    <w:p w14:paraId="3E72B31C">
      <w:pPr>
        <w:shd w:val="clear" w:color="auto" w:fill="FFFFFF"/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 Для родителей детей: </w:t>
      </w:r>
    </w:p>
    <w:p w14:paraId="02F4DAC0">
      <w:pPr>
        <w:numPr>
          <w:ilvl w:val="0"/>
          <w:numId w:val="11"/>
        </w:numPr>
        <w:shd w:val="clear" w:color="auto" w:fill="FFFFFF"/>
        <w:ind w:left="0" w:leftChars="0" w:firstLine="720" w:firstLineChars="300"/>
        <w:jc w:val="both"/>
        <w:rPr>
          <w:szCs w:val="28"/>
        </w:rPr>
      </w:pPr>
      <w:r>
        <w:rPr>
          <w:rFonts w:hint="default" w:ascii="Times New Roman" w:hAnsi="Times New Roman" w:cs="Times New Roman"/>
          <w:lang w:val="ru-RU"/>
        </w:rPr>
        <w:t>П</w:t>
      </w:r>
      <w:r>
        <w:rPr>
          <w:rFonts w:hint="default" w:ascii="Times New Roman" w:hAnsi="Times New Roman" w:cs="Times New Roman"/>
        </w:rPr>
        <w:t xml:space="preserve">овышение уровня информированности об услугах, оказываемых организацией в сфере воспитательных и оздоровительных услуг; </w:t>
      </w:r>
    </w:p>
    <w:p w14:paraId="042148C5">
      <w:pPr>
        <w:numPr>
          <w:ilvl w:val="0"/>
          <w:numId w:val="11"/>
        </w:numPr>
        <w:shd w:val="clear" w:color="auto" w:fill="FFFFFF"/>
        <w:ind w:left="0" w:leftChars="0" w:firstLine="720" w:firstLineChars="300"/>
        <w:jc w:val="both"/>
        <w:rPr>
          <w:szCs w:val="28"/>
        </w:rPr>
      </w:pPr>
      <w:r>
        <w:rPr>
          <w:rFonts w:hint="default" w:ascii="Times New Roman" w:hAnsi="Times New Roman" w:cs="Times New Roman"/>
          <w:lang w:val="ru-RU"/>
        </w:rPr>
        <w:t>У</w:t>
      </w:r>
      <w:r>
        <w:rPr>
          <w:rFonts w:hint="default" w:ascii="Times New Roman" w:hAnsi="Times New Roman" w:cs="Times New Roman"/>
        </w:rPr>
        <w:t>довлетворение организованным для детей безопасным и полезным досугом, оздоровлением в процессе реализации программы</w:t>
      </w:r>
      <w:r>
        <w:rPr>
          <w:rFonts w:hint="default" w:ascii="Times New Roman" w:hAnsi="Times New Roman" w:cs="Times New Roman"/>
          <w:lang w:val="ru-RU"/>
        </w:rPr>
        <w:t>.</w:t>
      </w:r>
    </w:p>
    <w:p w14:paraId="383A849C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</w:p>
    <w:p w14:paraId="1AF58D73">
      <w:pPr>
        <w:pStyle w:val="2"/>
        <w:spacing w:before="0"/>
        <w:ind w:firstLine="709"/>
        <w:jc w:val="center"/>
        <w:rPr>
          <w:rFonts w:hint="default" w:ascii="Times New Roman" w:hAnsi="Times New Roman" w:eastAsia="Times New Roman" w:cs="Times New Roman"/>
          <w:b w:val="0"/>
          <w:bCs w:val="0"/>
          <w:color w:val="000000"/>
          <w:sz w:val="24"/>
          <w:highlight w:val="none"/>
          <w:lang w:val="ru-RU"/>
        </w:rPr>
      </w:pPr>
      <w:bookmarkStart w:id="2" w:name="_Toc166442613"/>
      <w:r>
        <w:rPr>
          <w:rStyle w:val="9"/>
          <w:rFonts w:ascii="Times New Roman" w:hAnsi="Times New Roman" w:cs="Times New Roman"/>
          <w:b/>
          <w:bCs w:val="0"/>
          <w:highlight w:val="none"/>
        </w:rPr>
        <w:t>4.</w:t>
      </w:r>
      <w:r>
        <w:rPr>
          <w:rStyle w:val="9"/>
          <w:rFonts w:ascii="Times New Roman" w:hAnsi="Times New Roman" w:cs="Times New Roman"/>
          <w:b w:val="0"/>
          <w:bCs w:val="0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  <w:t>Механизм</w:t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  <w:lang w:val="ru-RU"/>
        </w:rPr>
        <w:t>ы</w:t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 реализации программы</w:t>
      </w:r>
      <w:bookmarkEnd w:id="2"/>
    </w:p>
    <w:p w14:paraId="00C06BE7">
      <w:pPr>
        <w:ind w:firstLine="709"/>
        <w:jc w:val="center"/>
        <w:rPr>
          <w:rStyle w:val="9"/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ru-RU"/>
        </w:rPr>
      </w:pPr>
      <w:r>
        <w:rPr>
          <w:rFonts w:hint="default"/>
          <w:b/>
          <w:szCs w:val="28"/>
          <w:highlight w:val="none"/>
          <w:lang w:val="ru-RU"/>
        </w:rPr>
        <w:t>4</w:t>
      </w:r>
      <w:r>
        <w:rPr>
          <w:b/>
          <w:szCs w:val="28"/>
          <w:highlight w:val="none"/>
        </w:rPr>
        <w:t>.</w:t>
      </w:r>
      <w:r>
        <w:rPr>
          <w:rFonts w:hint="default"/>
          <w:b/>
          <w:szCs w:val="28"/>
          <w:highlight w:val="none"/>
          <w:lang w:val="ru-RU"/>
        </w:rPr>
        <w:t>1</w:t>
      </w:r>
      <w:r>
        <w:rPr>
          <w:b/>
          <w:szCs w:val="28"/>
          <w:highlight w:val="none"/>
        </w:rPr>
        <w:t xml:space="preserve">. </w:t>
      </w:r>
      <w:r>
        <w:rPr>
          <w:rStyle w:val="8"/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ru-RU"/>
        </w:rPr>
        <w:t>Основные м</w:t>
      </w:r>
      <w:r>
        <w:rPr>
          <w:rStyle w:val="9"/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ru-RU"/>
        </w:rPr>
        <w:t>етоды и принципы воспитания в  реализации программы</w:t>
      </w:r>
    </w:p>
    <w:p w14:paraId="4B3CB60C">
      <w:pPr>
        <w:ind w:firstLine="709"/>
        <w:jc w:val="center"/>
        <w:rPr>
          <w:rStyle w:val="9"/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ru-RU"/>
        </w:rPr>
      </w:pPr>
    </w:p>
    <w:p w14:paraId="610A9DDE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</w:rPr>
        <w:t>Реализации программы «Калейдоскоп народов» основывается на следующих принципах:</w:t>
      </w:r>
    </w:p>
    <w:p w14:paraId="7E936A27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  <w:u w:val="single"/>
        </w:rPr>
        <w:t>Принцип ценностного единства и совместности.</w:t>
      </w:r>
      <w:r>
        <w:rPr>
          <w:szCs w:val="28"/>
          <w:highlight w:val="none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14:paraId="2611CC29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  <w:u w:val="single"/>
        </w:rPr>
        <w:t>Принцип гуманистической направленности.</w:t>
      </w:r>
      <w:r>
        <w:rPr>
          <w:szCs w:val="28"/>
          <w:highlight w:val="none"/>
        </w:rPr>
        <w:t xml:space="preserve"> Каждый ребенок имеет право на признание его как человеческой личности, уважение его достоинства, защиту его человеческих прав, свободное развитие.</w:t>
      </w:r>
    </w:p>
    <w:p w14:paraId="45A9BF11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  <w:u w:val="single"/>
        </w:rPr>
        <w:t xml:space="preserve">Принцип культуросообразности. </w:t>
      </w:r>
      <w:r>
        <w:rPr>
          <w:szCs w:val="28"/>
          <w:highlight w:val="none"/>
        </w:rPr>
        <w:t>Воспитание основывается на культуре и традициях России, включая культурные особенности региона.</w:t>
      </w:r>
    </w:p>
    <w:p w14:paraId="5B736F6E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  <w:u w:val="single"/>
        </w:rPr>
        <w:t>Принцип самореализации.</w:t>
      </w:r>
      <w:r>
        <w:rPr>
          <w:szCs w:val="28"/>
          <w:highlight w:val="none"/>
        </w:rPr>
        <w:t xml:space="preserve"> Любая деятельность должна быть посильной и конкретной для личности каждого ребёнка. Она должна соответствовать интересам личности, иметь чётко выраженный результат, содержать эффект новизны, способствовать творчеству и самостоятельности. </w:t>
      </w:r>
    </w:p>
    <w:p w14:paraId="04813262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  <w:u w:val="single"/>
        </w:rPr>
        <w:t>Принцип включённости.</w:t>
      </w:r>
      <w:r>
        <w:rPr>
          <w:szCs w:val="28"/>
          <w:highlight w:val="none"/>
        </w:rPr>
        <w:t xml:space="preserve"> Необходимо создавать возможность переключения с одного вида деятельности на другой в рамках предусмотренного плана, предоставлять возможность отстаивать своё мнение и прислушиваться к мнению других. </w:t>
      </w:r>
    </w:p>
    <w:p w14:paraId="2EAE854F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  <w:u w:val="single"/>
        </w:rPr>
        <w:t>Принцип взаимосвязи.</w:t>
      </w:r>
      <w:r>
        <w:rPr>
          <w:szCs w:val="28"/>
          <w:highlight w:val="none"/>
        </w:rPr>
        <w:t xml:space="preserve"> Предполагает приобретение опыта организации коллективной деятельности и самоорганизации в ней, защиту каждого от негативных проявлений и вредных привычек, формирование чувства ответственности за свои поступки.</w:t>
      </w:r>
    </w:p>
    <w:p w14:paraId="3016D424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  <w:u w:val="single"/>
        </w:rPr>
        <w:t>Принцип безопасности.</w:t>
      </w:r>
      <w:r>
        <w:rPr>
          <w:szCs w:val="28"/>
          <w:highlight w:val="none"/>
        </w:rPr>
        <w:t xml:space="preserve"> Необходимо создавать санитарно-гигиенические, технические и противопожарные условия для полноценного отдыха детей в лагере и обязательное соблюдение всеми требований безопасности. </w:t>
      </w:r>
    </w:p>
    <w:p w14:paraId="7CE76051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  <w:u w:val="single"/>
        </w:rPr>
        <w:t>Принцип личностного примера педагога.</w:t>
      </w:r>
      <w:r>
        <w:rPr>
          <w:szCs w:val="28"/>
          <w:highlight w:val="none"/>
        </w:rPr>
        <w:t xml:space="preserve"> Педагоги и все другие работники лагеря должны принимать нравственный смысл профессиональной деятельности в детском коллективе, обладать высокими моральными качествами.</w:t>
      </w:r>
    </w:p>
    <w:p w14:paraId="4F624993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  <w:u w:val="single"/>
        </w:rPr>
        <w:t>Принцип воспитывающей среды.</w:t>
      </w:r>
      <w:r>
        <w:rPr>
          <w:szCs w:val="28"/>
          <w:highlight w:val="none"/>
        </w:rPr>
        <w:t xml:space="preserve"> Его составляющими являются уклад, сотворчество в коллективной деятельности, эстетичность пространства, психологическая комфортность и сотрудничество с общественностью в воспитании несовершеннолетних. </w:t>
      </w:r>
    </w:p>
    <w:p w14:paraId="20ED7AA2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  <w:u w:val="single"/>
        </w:rPr>
        <w:t>Принцип индивидуализации.</w:t>
      </w:r>
      <w:r>
        <w:rPr>
          <w:szCs w:val="28"/>
          <w:highlight w:val="none"/>
        </w:rPr>
        <w:t xml:space="preserve"> Воспитание требует учёта индивидуальных особенностей каждого ребёнка при включении его в различные виды деятельности; раскрытие потенциалов личности, предоставление возможностей каждому для самореализации.</w:t>
      </w:r>
    </w:p>
    <w:p w14:paraId="1A147A1C">
      <w:pPr>
        <w:ind w:firstLine="709"/>
        <w:jc w:val="both"/>
        <w:rPr>
          <w:szCs w:val="28"/>
          <w:highlight w:val="none"/>
        </w:rPr>
      </w:pPr>
      <w:r>
        <w:rPr>
          <w:szCs w:val="28"/>
          <w:highlight w:val="none"/>
          <w:u w:val="single"/>
        </w:rPr>
        <w:t>Принцип сотрудничества.</w:t>
      </w:r>
      <w:r>
        <w:rPr>
          <w:szCs w:val="28"/>
          <w:highlight w:val="none"/>
        </w:rPr>
        <w:t xml:space="preserve"> Определение общих целей педагогов и детей, организация их совместной деятельности на основе взаимопонимания и взаимопомощи.</w:t>
      </w:r>
    </w:p>
    <w:p w14:paraId="326869ED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Используемые при реализации программы методы, как упорядоченные способы взаимодействия взрослых и детей, направлены на достижение целей и решение задач программы. </w:t>
      </w:r>
    </w:p>
    <w:p w14:paraId="66253D1B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111111"/>
          <w:szCs w:val="28"/>
          <w:shd w:val="clear" w:color="auto" w:fill="FFFFFF"/>
        </w:rPr>
        <w:t xml:space="preserve">Все формы реализации программы могут выступать и в качестве методов в рамках проектной деятельности </w:t>
      </w:r>
      <w:r>
        <w:rPr>
          <w:color w:val="000000"/>
          <w:szCs w:val="28"/>
        </w:rPr>
        <w:t>для обеспечения эффективного взаимодействия педагогов, психологов, специалистов Центра и детей, в ходе реализации программы используются следующие группы методов: </w:t>
      </w:r>
    </w:p>
    <w:p w14:paraId="279615DB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>Метод воздействия на чувства, сознание.</w:t>
      </w:r>
      <w:r>
        <w:rPr>
          <w:color w:val="000000"/>
          <w:szCs w:val="28"/>
        </w:rPr>
        <w:t xml:space="preserve"> Эмоциональное заражение, подражание, пример, внушение, погружение. </w:t>
      </w:r>
    </w:p>
    <w:p w14:paraId="3BEED763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>Методы организации и осуществления образовательной деятельности.</w:t>
      </w:r>
      <w:r>
        <w:rPr>
          <w:color w:val="000000"/>
          <w:szCs w:val="28"/>
        </w:rPr>
        <w:t xml:space="preserve"> Беседа, диспут, практические занятия.</w:t>
      </w:r>
    </w:p>
    <w:p w14:paraId="571382AC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>Методы изучения конкретной ситуации.</w:t>
      </w:r>
      <w:r>
        <w:rPr>
          <w:color w:val="000000"/>
          <w:szCs w:val="28"/>
        </w:rPr>
        <w:t xml:space="preserve"> Наблюдение, анализ, тестирование, социологическое исследование, анкетирование, тестирование).</w:t>
      </w:r>
    </w:p>
    <w:p w14:paraId="7F4321A8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>Методы прогнозирования возможных воспитательных последствий</w:t>
      </w:r>
      <w:r>
        <w:rPr>
          <w:color w:val="000000"/>
          <w:szCs w:val="28"/>
        </w:rPr>
        <w:t xml:space="preserve"> (моделирование, причинно-следственный анализ изучаемых процессов).</w:t>
      </w:r>
    </w:p>
    <w:p w14:paraId="0639FFBE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>Метод игры</w:t>
      </w:r>
      <w:r>
        <w:rPr>
          <w:color w:val="000000"/>
          <w:szCs w:val="28"/>
        </w:rPr>
        <w:t>. Игра представляет собой действенный инструмент формирования личности ребёнка, его нравственно-волевых качеств. В игре находит своё воплощение потребность в воздействии на окружающий мир.</w:t>
      </w:r>
    </w:p>
    <w:p w14:paraId="6570C48D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>Метод состязательности</w:t>
      </w:r>
      <w:r>
        <w:rPr>
          <w:color w:val="000000"/>
          <w:szCs w:val="28"/>
        </w:rPr>
        <w:t>. Соревнование является мощным стимулом для раскрытия творческого потенциала и поиска новых идей, а также способствует развитию и самосовершенствованию. Соревнование применимо ко всем областям творческой деятельности.</w:t>
      </w:r>
    </w:p>
    <w:p w14:paraId="770A493C">
      <w:pPr>
        <w:ind w:firstLine="709"/>
        <w:jc w:val="both"/>
        <w:rPr>
          <w:szCs w:val="28"/>
        </w:rPr>
      </w:pPr>
      <w:r>
        <w:rPr>
          <w:color w:val="000000"/>
          <w:szCs w:val="28"/>
          <w:u w:val="single"/>
        </w:rPr>
        <w:t>Метод равноправного духовного контакта.</w:t>
      </w:r>
      <w:r>
        <w:rPr>
          <w:color w:val="000000"/>
          <w:szCs w:val="28"/>
        </w:rPr>
        <w:t xml:space="preserve"> П</w:t>
      </w:r>
      <w:r>
        <w:rPr>
          <w:color w:val="000000"/>
          <w:szCs w:val="28"/>
          <w:shd w:val="clear" w:color="auto" w:fill="FFFFFF"/>
        </w:rPr>
        <w:t>одход, основанный на совместной деятельности детей и взрослых на равных условиях. Педагоги, специалисты, родители и дети выступают в качестве равноправных участников, чьи взаимоотношения строятся на принципах демократии и гуманизма.</w:t>
      </w:r>
    </w:p>
    <w:p w14:paraId="696B468E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>Коллективное творческое дело (КТД)</w:t>
      </w:r>
      <w:r>
        <w:rPr>
          <w:color w:val="000000"/>
          <w:szCs w:val="28"/>
        </w:rPr>
        <w:t xml:space="preserve"> — это форма организации деятельности группы детей, направленная на взаимодействие коллектива, развитие способностей ребёнка и приобретение новых навыков и умений. В этом процессе вожатые выступают в роли старших помощников и наставников для детей.</w:t>
      </w:r>
    </w:p>
    <w:p w14:paraId="15DA2AE9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>Дискуссия</w:t>
      </w:r>
      <w:r>
        <w:rPr>
          <w:color w:val="000000"/>
          <w:szCs w:val="28"/>
        </w:rPr>
        <w:t xml:space="preserve"> — это обсуждение спорного вопроса или проблемы, целью которого является достижение истины с использованием корректных приёмов ведения спора.</w:t>
      </w:r>
    </w:p>
    <w:p w14:paraId="0ADE40CF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 xml:space="preserve">Квест </w:t>
      </w:r>
      <w:r>
        <w:rPr>
          <w:color w:val="000000"/>
          <w:szCs w:val="28"/>
        </w:rPr>
        <w:t>— это игра, связанная с поиском чего-либо, направленная на решение поставленной задачи через преодоление различных препятствий.</w:t>
      </w:r>
    </w:p>
    <w:p w14:paraId="0FCDF72D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>Тренинг общения</w:t>
      </w:r>
      <w:r>
        <w:rPr>
          <w:color w:val="000000"/>
          <w:szCs w:val="28"/>
        </w:rPr>
        <w:t xml:space="preserve"> — это метод воспитания через общение. В данном контексте слова «деятельность» и «общение» относятся не к педагогу, а к предмету его усилий. Тренинг общения представляет собой технологию педагогической деятельности, направленную на создание у детей различных аспектов позитивного коммуникативного опыта, опыта общения, таких как взаимопонимание, поведение и другие.</w:t>
      </w:r>
    </w:p>
    <w:p w14:paraId="6892DC18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>Шоу-технология</w:t>
      </w:r>
      <w:r>
        <w:rPr>
          <w:color w:val="000000"/>
          <w:szCs w:val="28"/>
        </w:rPr>
        <w:t xml:space="preserve"> — это совокупность мероприятий по организации детских культурно-досуговых, спортивно-массовых и других подобных мероприятий, которые являются неотъемлемой частью деятельности любого детского учреждения.</w:t>
      </w:r>
    </w:p>
    <w:p w14:paraId="634B5495">
      <w:pPr>
        <w:pStyle w:val="17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u w:val="single"/>
        </w:rPr>
        <w:t>Технология групповой проблемной работы</w:t>
      </w:r>
      <w:r>
        <w:rPr>
          <w:color w:val="000000"/>
          <w:szCs w:val="28"/>
        </w:rPr>
        <w:t xml:space="preserve"> представляет собой работу с вербальным поведением школьников в проблемной ситуации.</w:t>
      </w:r>
    </w:p>
    <w:p w14:paraId="6C65C8CB">
      <w:pPr>
        <w:ind w:firstLine="708"/>
        <w:jc w:val="both"/>
        <w:rPr>
          <w:bCs/>
          <w:szCs w:val="28"/>
        </w:rPr>
      </w:pPr>
    </w:p>
    <w:p w14:paraId="5C46FE6B">
      <w:pPr>
        <w:pStyle w:val="3"/>
        <w:spacing w:before="0"/>
        <w:ind w:firstLine="709"/>
        <w:jc w:val="center"/>
        <w:rPr>
          <w:rFonts w:ascii="Times New Roman" w:hAnsi="Times New Roman" w:eastAsia="Times New Roman" w:cs="Times New Roman"/>
          <w:color w:val="auto"/>
          <w:sz w:val="24"/>
          <w:szCs w:val="28"/>
        </w:rPr>
      </w:pPr>
      <w:bookmarkStart w:id="3" w:name="_Toc166442610"/>
      <w:r>
        <w:rPr>
          <w:rFonts w:hint="default" w:ascii="Times New Roman" w:hAnsi="Times New Roman" w:eastAsia="Times New Roman" w:cs="Times New Roman"/>
          <w:color w:val="auto"/>
          <w:sz w:val="24"/>
          <w:szCs w:val="28"/>
          <w:lang w:val="ru-RU"/>
        </w:rPr>
        <w:t>4</w:t>
      </w:r>
      <w:r>
        <w:rPr>
          <w:rFonts w:ascii="Times New Roman" w:hAnsi="Times New Roman" w:eastAsia="Times New Roman" w:cs="Times New Roman"/>
          <w:color w:val="auto"/>
          <w:sz w:val="24"/>
          <w:szCs w:val="28"/>
        </w:rPr>
        <w:t>.2. Игровая модель программы «Калейдоскоп народов»</w:t>
      </w:r>
      <w:bookmarkEnd w:id="3"/>
    </w:p>
    <w:p w14:paraId="7EF19168">
      <w:pPr>
        <w:ind w:firstLine="709"/>
        <w:jc w:val="both"/>
        <w:rPr>
          <w:color w:val="1A1A1A"/>
          <w:szCs w:val="28"/>
          <w:shd w:val="clear" w:color="auto" w:fill="FFFFFF"/>
        </w:rPr>
      </w:pPr>
    </w:p>
    <w:p w14:paraId="04C60576">
      <w:pPr>
        <w:ind w:firstLine="709"/>
        <w:jc w:val="both"/>
        <w:rPr>
          <w:color w:val="1A1A1A"/>
          <w:szCs w:val="28"/>
          <w:shd w:val="clear" w:color="auto" w:fill="FFFFFF"/>
        </w:rPr>
      </w:pPr>
      <w:r>
        <w:rPr>
          <w:color w:val="1A1A1A"/>
          <w:szCs w:val="28"/>
          <w:shd w:val="clear" w:color="auto" w:fill="FFFFFF"/>
        </w:rPr>
        <w:t xml:space="preserve"> В основе педагогической модели смены «Калейдоскоп народов» лежит сюжетно-ролевая игра. С первых дней пребывания в лагере дети погружаются в игровую легенду о том, что на территории лагеря дислоцируются два Острога, название, уклад социально-экономический строй ребята определяют сами. </w:t>
      </w:r>
    </w:p>
    <w:p w14:paraId="45D28333">
      <w:pPr>
        <w:ind w:firstLine="709"/>
        <w:jc w:val="both"/>
        <w:rPr>
          <w:color w:val="1A1A1A"/>
          <w:szCs w:val="28"/>
          <w:shd w:val="clear" w:color="auto" w:fill="FFFFFF"/>
        </w:rPr>
      </w:pPr>
      <w:r>
        <w:rPr>
          <w:color w:val="1A1A1A"/>
          <w:szCs w:val="28"/>
          <w:shd w:val="clear" w:color="auto" w:fill="FFFFFF"/>
        </w:rPr>
        <w:t>Итоговым мероприятием смены, на котором участники смогут продемонстрировать свои знания и творческие способности  является Фестиваль и защита проектов «Мой Острог», что приурочено к Году Народного Единства.</w:t>
      </w:r>
    </w:p>
    <w:p w14:paraId="48A76B3E">
      <w:pPr>
        <w:ind w:firstLine="709"/>
        <w:jc w:val="both"/>
        <w:rPr>
          <w:color w:val="1A1A1A"/>
          <w:szCs w:val="28"/>
          <w:shd w:val="clear" w:color="auto" w:fill="FFFFFF"/>
        </w:rPr>
      </w:pPr>
      <w:r>
        <w:rPr>
          <w:color w:val="000000"/>
          <w:shd w:val="clear" w:color="auto" w:fill="FFFFFF"/>
        </w:rPr>
        <w:t>На информационном стенде (Карта народов) ежедневно документируются достижения отрядов в различных сферах деятельности. В рамках тематической смены «Калейдоскоп народов» отряды награждаются игровыми монетами за участие в значимых мероприятиях, проявление активности и выполнение общественно полезных задач.</w:t>
      </w:r>
    </w:p>
    <w:p w14:paraId="798A69F9">
      <w:pPr>
        <w:ind w:firstLine="709"/>
        <w:jc w:val="both"/>
        <w:rPr>
          <w:color w:val="1A1A1A"/>
          <w:szCs w:val="28"/>
          <w:shd w:val="clear" w:color="auto" w:fill="FFFFFF"/>
        </w:rPr>
      </w:pPr>
      <w:r>
        <w:rPr>
          <w:color w:val="1A1A1A"/>
          <w:szCs w:val="28"/>
          <w:shd w:val="clear" w:color="auto" w:fill="FFFFFF"/>
        </w:rPr>
        <w:t xml:space="preserve">Помимо общекомандного зачёта, ведётся учёт личных достижений каждого ребёнка при заполнении карты личностного роста. </w:t>
      </w:r>
    </w:p>
    <w:p w14:paraId="42682F5F">
      <w:pPr>
        <w:ind w:firstLine="709"/>
        <w:jc w:val="both"/>
        <w:rPr>
          <w:color w:val="1A1A1A"/>
          <w:szCs w:val="28"/>
          <w:shd w:val="clear" w:color="auto" w:fill="FFFFFF"/>
        </w:rPr>
      </w:pPr>
      <w:r>
        <w:rPr>
          <w:color w:val="1A1A1A"/>
          <w:szCs w:val="28"/>
          <w:shd w:val="clear" w:color="auto" w:fill="FFFFFF"/>
        </w:rPr>
        <w:t>На отрядных сборах и огоньках вожатые рассказывают детям о различных народах и их уникальности. Нравственные вопросы обсуждаются в цикле историко-патриотических отрядных мероприятий. Основная задача этого направления работы взрослого коллектива лагеря — не только познакомить ребят с многонациональностью Родины, но и создать условия, чтобы дети самостоятельно пришли к мысли о том, что вне зависимости от национальности в наше время можно быть достойным человеком.</w:t>
      </w:r>
    </w:p>
    <w:p w14:paraId="15DF444F">
      <w:pPr>
        <w:ind w:firstLine="709"/>
        <w:jc w:val="both"/>
        <w:rPr>
          <w:color w:val="1A1A1A"/>
          <w:szCs w:val="28"/>
          <w:shd w:val="clear" w:color="auto" w:fill="FFFFFF"/>
        </w:rPr>
      </w:pPr>
      <w:r>
        <w:rPr>
          <w:color w:val="1A1A1A"/>
          <w:szCs w:val="28"/>
          <w:shd w:val="clear" w:color="auto" w:fill="FFFFFF"/>
        </w:rPr>
        <w:t>Из каждого отряда в самом начале смены выбираются по желанию ребята в Вече. А на первой встрече они вместе с педагогами-организаторами, кураторами направлений, продумывают идею, задачи и название своего Вече.</w:t>
      </w:r>
    </w:p>
    <w:p w14:paraId="7D621815">
      <w:pPr>
        <w:ind w:firstLine="708"/>
        <w:jc w:val="both"/>
        <w:rPr>
          <w:bCs/>
          <w:szCs w:val="28"/>
        </w:rPr>
      </w:pPr>
    </w:p>
    <w:p w14:paraId="2BE166A9">
      <w:pPr>
        <w:pStyle w:val="2"/>
        <w:spacing w:before="0"/>
        <w:ind w:firstLine="709"/>
        <w:jc w:val="center"/>
        <w:rPr>
          <w:rStyle w:val="9"/>
          <w:rFonts w:ascii="Times New Roman" w:hAnsi="Times New Roman" w:cs="Times New Roman"/>
          <w:b/>
          <w:bCs w:val="0"/>
        </w:rPr>
      </w:pPr>
      <w:bookmarkStart w:id="4" w:name="_Toc166442609"/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>4.</w:t>
      </w:r>
      <w:r>
        <w:rPr>
          <w:rStyle w:val="9"/>
          <w:rFonts w:ascii="Times New Roman" w:hAnsi="Times New Roman" w:cs="Times New Roman"/>
          <w:b/>
          <w:bCs w:val="0"/>
        </w:rPr>
        <w:t>3. Краткое описание программы</w:t>
      </w:r>
      <w:bookmarkEnd w:id="4"/>
    </w:p>
    <w:p w14:paraId="2F571444">
      <w:pPr>
        <w:ind w:firstLine="709"/>
        <w:rPr>
          <w:szCs w:val="28"/>
        </w:rPr>
      </w:pPr>
    </w:p>
    <w:p w14:paraId="3DEE1F37">
      <w:pPr>
        <w:ind w:firstLine="709"/>
        <w:jc w:val="both"/>
        <w:rPr>
          <w:szCs w:val="28"/>
        </w:rPr>
      </w:pPr>
      <w:r>
        <w:rPr>
          <w:szCs w:val="28"/>
        </w:rPr>
        <w:t xml:space="preserve">Программа летней лагерной смены «Калейдоскоп народов» является логическим продолжением и неотъемлемой частью профилактической и реабилитационной работы, проводимой нашим Центром на протяжении многих лет. </w:t>
      </w:r>
    </w:p>
    <w:p w14:paraId="7A3053B8">
      <w:pPr>
        <w:ind w:firstLine="709"/>
        <w:jc w:val="both"/>
        <w:rPr>
          <w:szCs w:val="28"/>
        </w:rPr>
      </w:pPr>
      <w:r>
        <w:rPr>
          <w:szCs w:val="28"/>
        </w:rPr>
        <w:t>Программа носит универсальный характер, она применима для работы с детьми и подростками из различных социальных групп, разного возраста, уровня социальной адаптивности и состояния здоровья.</w:t>
      </w:r>
    </w:p>
    <w:p w14:paraId="6DB88793">
      <w:pPr>
        <w:ind w:firstLine="709"/>
        <w:jc w:val="both"/>
        <w:rPr>
          <w:szCs w:val="28"/>
        </w:rPr>
      </w:pPr>
      <w:r>
        <w:rPr>
          <w:szCs w:val="28"/>
        </w:rPr>
        <w:t>Мероприятия, предусмотренные планом лагерной смены, играют ключевую роль в поддержании эмоционального благополучия несовершеннолетних, способствуя их личностному росту и профилактике асоциального поведения.</w:t>
      </w:r>
    </w:p>
    <w:p w14:paraId="53DBDD6B">
      <w:pPr>
        <w:ind w:firstLine="709"/>
        <w:jc w:val="both"/>
        <w:rPr>
          <w:szCs w:val="28"/>
        </w:rPr>
      </w:pPr>
      <w:r>
        <w:rPr>
          <w:szCs w:val="28"/>
        </w:rPr>
        <w:t>Программа включает в себя разнообразные мероприятия, такие как коллективное взаимодействие, командные игры, конкурсы, фестивали (церемонии открытия и закрытия), творческие мастер-классы, арт-терапию, спортивные эстафеты и командные спортивные игры, психологические тренинги и занятия.</w:t>
      </w:r>
    </w:p>
    <w:p w14:paraId="63164C14">
      <w:pPr>
        <w:ind w:firstLine="709"/>
        <w:jc w:val="both"/>
        <w:rPr>
          <w:szCs w:val="28"/>
        </w:rPr>
      </w:pPr>
      <w:r>
        <w:rPr>
          <w:szCs w:val="28"/>
        </w:rPr>
        <w:t>Также в программу включены интерактивные методы воспитания, такие как медиа и кинопедагогика, гражданско-патриотические акции, досуговые мероприятия с приглашёнными волонтёрами, профориентационные мероприятия и другие интересные формы взаимодействия.</w:t>
      </w:r>
    </w:p>
    <w:p w14:paraId="7F78AACE">
      <w:pPr>
        <w:ind w:firstLine="709"/>
        <w:jc w:val="both"/>
        <w:rPr>
          <w:szCs w:val="28"/>
        </w:rPr>
      </w:pPr>
      <w:r>
        <w:rPr>
          <w:szCs w:val="28"/>
        </w:rPr>
        <w:t>В рамках программы «Калейдоскоп народов» реализуется комплекс мероприятий, направленных на укрепление здоровья детей и подростков, раскрытие их творческого потенциала, а также приобретение новых знаний и навыков. Эти мероприятия способствуют формированию у подростков гражданско-патриотических ценностей, расширению кругозора, а также помогают им лучше понять себя, свои способности и особенности характера. Кроме того, они способствуют развитию общей культуры, навыков межличностного общения и дружеских отношений.</w:t>
      </w:r>
    </w:p>
    <w:p w14:paraId="3F487041">
      <w:pPr>
        <w:ind w:firstLine="708"/>
        <w:jc w:val="both"/>
        <w:rPr>
          <w:szCs w:val="28"/>
        </w:rPr>
      </w:pPr>
      <w:r>
        <w:rPr>
          <w:szCs w:val="28"/>
        </w:rPr>
        <w:t>Программа также стимулирует подростков к участию в полезном досуге и развивающих мероприятиях, что позволяет им проводить время с пользой и развивать свои способности.</w:t>
      </w:r>
      <w:bookmarkStart w:id="5" w:name="_Toc166442608"/>
    </w:p>
    <w:p w14:paraId="4A117046">
      <w:pPr>
        <w:ind w:firstLine="708"/>
        <w:jc w:val="center"/>
        <w:rPr>
          <w:rStyle w:val="9"/>
          <w:rFonts w:hint="default" w:ascii="Times New Roman" w:hAnsi="Times New Roman" w:cs="Times New Roman"/>
          <w:b/>
          <w:bCs w:val="0"/>
          <w:lang w:val="ru-RU"/>
        </w:rPr>
      </w:pPr>
      <w:r>
        <w:rPr>
          <w:rFonts w:hint="default"/>
          <w:b/>
          <w:bCs/>
          <w:szCs w:val="28"/>
          <w:lang w:val="ru-RU"/>
        </w:rPr>
        <w:t>5.</w:t>
      </w:r>
      <w:r>
        <w:rPr>
          <w:rStyle w:val="9"/>
          <w:rFonts w:ascii="Times New Roman" w:hAnsi="Times New Roman" w:cs="Times New Roman"/>
          <w:b/>
          <w:bCs/>
          <w:lang w:val="ru-RU"/>
        </w:rPr>
        <w:t>С</w:t>
      </w:r>
      <w:r>
        <w:rPr>
          <w:rStyle w:val="9"/>
          <w:rFonts w:ascii="Times New Roman" w:hAnsi="Times New Roman" w:cs="Times New Roman"/>
          <w:b/>
          <w:bCs w:val="0"/>
        </w:rPr>
        <w:t>одержание программы</w:t>
      </w:r>
      <w:bookmarkEnd w:id="5"/>
    </w:p>
    <w:p w14:paraId="306FD974">
      <w:pPr>
        <w:numPr>
          <w:ilvl w:val="0"/>
          <w:numId w:val="0"/>
        </w:numPr>
        <w:ind w:leftChars="0"/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5.1. Воспитательное направление деятельности</w:t>
      </w:r>
    </w:p>
    <w:p w14:paraId="0E155BE9">
      <w:pPr>
        <w:ind w:firstLine="708"/>
        <w:jc w:val="both"/>
        <w:rPr>
          <w:bCs/>
          <w:szCs w:val="28"/>
        </w:rPr>
      </w:pPr>
    </w:p>
    <w:p w14:paraId="264262FA"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ind w:left="0" w:right="0" w:firstLine="700"/>
        <w:jc w:val="both"/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Данное направление деятельности основано на программе воспитательной работы на 2026 год в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ГАУ ТО «Областной центр реабилитации и профилактики»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. Содержание, виды и формы воспитательной деятельности представлены в соответствующих блоках и модулях. </w:t>
      </w:r>
    </w:p>
    <w:p w14:paraId="5A022627"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ind w:left="0" w:firstLine="70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Воспитательная работа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осуществляется н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а постоянной основе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объединяет деятельност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все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служб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центра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. Для оптимизации процесса контроля, уч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ё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та, мониторинга воспитательной деятельности и воспитателями используются современные информационные технологии, в частности, планшетный компьютер с доступом к интернету. Большая часть документации, используемой в воспитательной работе, переводится в цифровой формат: журнал воспитательной работы, журнал термометрии, журналы обходов медицинских работников, диагностические методики мониторинга развития личности и группы, используемые на смене, обратная связь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удовлетворённости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качеством услуг.</w:t>
      </w:r>
    </w:p>
    <w:p w14:paraId="54466393">
      <w:pPr>
        <w:pStyle w:val="1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240" w:lineRule="auto"/>
        <w:ind w:left="0" w:firstLine="70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работы:</w:t>
      </w:r>
    </w:p>
    <w:tbl>
      <w:tblPr>
        <w:tblStyle w:val="6"/>
        <w:tblpPr w:leftFromText="180" w:rightFromText="180" w:vertAnchor="text" w:horzAnchor="page" w:tblpX="1817" w:tblpY="471"/>
        <w:tblOverlap w:val="never"/>
        <w:tblW w:w="9371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7"/>
        <w:gridCol w:w="6573"/>
        <w:gridCol w:w="534"/>
        <w:gridCol w:w="493"/>
        <w:gridCol w:w="547"/>
        <w:gridCol w:w="637"/>
      </w:tblGrid>
      <w:tr w14:paraId="500B8D6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" w:hRule="atLeast"/>
        </w:trPr>
        <w:tc>
          <w:tcPr>
            <w:tcW w:w="5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FC07E0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E74F7E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2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CD9747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Уровень проведения</w:t>
            </w:r>
          </w:p>
        </w:tc>
      </w:tr>
      <w:tr w14:paraId="3CBB71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2" w:hRule="atLeast"/>
        </w:trPr>
        <w:tc>
          <w:tcPr>
            <w:tcW w:w="5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46FA7D7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65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5E3238E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36D2F5E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Обще</w:t>
            </w:r>
          </w:p>
          <w:p w14:paraId="3B8FD56B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лагерный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BC6C7A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Отряд</w:t>
            </w:r>
          </w:p>
          <w:p w14:paraId="6E1CE2B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ный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C734EF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Группо</w:t>
            </w:r>
          </w:p>
          <w:p w14:paraId="77E37E1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вой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37A55C6E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Инди</w:t>
            </w:r>
          </w:p>
          <w:p w14:paraId="48B11CE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видуальный</w:t>
            </w:r>
          </w:p>
        </w:tc>
      </w:tr>
      <w:tr w14:paraId="735FFA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5" w:hRule="atLeast"/>
        </w:trPr>
        <w:tc>
          <w:tcPr>
            <w:tcW w:w="9371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5260B0C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lang w:val="ru-RU"/>
              </w:rPr>
              <w:t>ОРГАНИЗАЦИОННЫЙ ПЕРИОД СМЕНЫ</w:t>
            </w:r>
          </w:p>
        </w:tc>
      </w:tr>
      <w:tr w14:paraId="7D6E22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5" w:hRule="atLeast"/>
        </w:trPr>
        <w:tc>
          <w:tcPr>
            <w:tcW w:w="9371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6B0EF7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БЛОК «</w:t>
            </w:r>
            <w:r>
              <w:rPr>
                <w:rFonts w:hint="default" w:cs="Times New Roman"/>
                <w:b/>
                <w:bCs/>
                <w:sz w:val="24"/>
                <w:szCs w:val="24"/>
                <w:lang w:val="ru-RU"/>
              </w:rPr>
              <w:t>Человек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</w:tc>
      </w:tr>
      <w:tr w14:paraId="7A1EFE4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3CC60CC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7777362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Инструктажи по ТБ, ППБ,</w:t>
            </w:r>
          </w:p>
          <w:p w14:paraId="6BB02752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антитеррору, правилам внутреннего</w:t>
            </w:r>
          </w:p>
          <w:p w14:paraId="576A4CD6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распорядка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AB77EE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2F924D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5BC25E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9B2AC9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5F274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3BBDFE38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C3755B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Организационные беседы</w:t>
            </w:r>
          </w:p>
          <w:p w14:paraId="7EFB624A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(правила и</w:t>
            </w:r>
          </w:p>
          <w:p w14:paraId="14848DBB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ценности лагеря, правильное</w:t>
            </w:r>
          </w:p>
          <w:p w14:paraId="131C4A4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питание, режим дня, личная</w:t>
            </w:r>
          </w:p>
          <w:p w14:paraId="6B2385C1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гигиена)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E795E7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64AE05C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A1A4F4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537B646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</w:tr>
      <w:tr w14:paraId="30EC73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0052AD2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9829A26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Тренировочная пожарная и</w:t>
            </w:r>
          </w:p>
          <w:p w14:paraId="0EF33198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b w:val="0"/>
                <w:bCs w:val="0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антитеррористическая эвакуация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25D567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28784F8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05A8B0DB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8FBEE28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</w:p>
        </w:tc>
      </w:tr>
      <w:tr w14:paraId="61966C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B9AE2E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D93BB1C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Психологические и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гры, направленные на развитие</w:t>
            </w:r>
          </w:p>
          <w:p w14:paraId="03794D45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навыков безопасного обращения с</w:t>
            </w:r>
          </w:p>
          <w:p w14:paraId="68ABF0A0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продуктами и осознанного</w:t>
            </w:r>
          </w:p>
          <w:p w14:paraId="553C6B09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отношения к культуре питания как</w:t>
            </w:r>
          </w:p>
          <w:p w14:paraId="3A2607F4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части здорового образа жизни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EE5C4AF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560ED1B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EF466D9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095E650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</w:tr>
      <w:tr w14:paraId="1EBDC1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9AAB9B1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«КОЛЛЕКТИВНАЯ СОЦИАЛЬНО-ЗНАЧИМАЯ ДЕЯТЕЛЬНОСТЬ »</w:t>
            </w:r>
          </w:p>
        </w:tc>
      </w:tr>
      <w:tr w14:paraId="34CD55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CB455A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0BD4ABE">
            <w:pPr>
              <w:spacing w:after="0" w:line="240" w:lineRule="auto"/>
              <w:jc w:val="both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Флешмоб «Сделай шаг!»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E4D8E90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09DEE4A3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253C334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5939E6BC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</w:p>
        </w:tc>
      </w:tr>
      <w:tr w14:paraId="4A6252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0E37CAAE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«ПРОЕКТНАЯ ДЕЯТЕЛЬНОСТЬ»</w:t>
            </w:r>
          </w:p>
        </w:tc>
      </w:tr>
      <w:tr w14:paraId="3F5EB7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0EDF416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F7F8BC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Арт-доска идей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5454E6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16600D7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9996600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F039FC9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</w:p>
        </w:tc>
      </w:tr>
      <w:tr w14:paraId="00BBA9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59DA652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lang w:val="ru-RU"/>
              </w:rPr>
              <w:t>БЛОК «Россия»</w:t>
            </w:r>
          </w:p>
        </w:tc>
      </w:tr>
      <w:tr w14:paraId="5C970B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57B564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9864CD4">
            <w:pPr>
              <w:keepNext w:val="0"/>
              <w:keepLines w:val="0"/>
              <w:widowControl/>
              <w:suppressLineNumbers w:val="0"/>
              <w:shd w:val="clear" w:fill="FFFFFF"/>
              <w:ind w:left="0" w:firstLine="0"/>
              <w:jc w:val="left"/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Торжественное открытие смены</w:t>
            </w:r>
          </w:p>
          <w:p w14:paraId="3F88E7FE">
            <w:pPr>
              <w:keepNext w:val="0"/>
              <w:keepLines w:val="0"/>
              <w:widowControl/>
              <w:suppressLineNumbers w:val="0"/>
              <w:shd w:val="clear" w:fill="FFFFFF"/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«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Калейдоскоп народов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231DBA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18CB94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A36B36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5010D96E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</w:p>
        </w:tc>
      </w:tr>
      <w:tr w14:paraId="48690F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820BC6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16E99E9">
            <w:pPr>
              <w:keepNext w:val="0"/>
              <w:keepLines w:val="0"/>
              <w:widowControl/>
              <w:suppressLineNumbers w:val="0"/>
              <w:shd w:val="clear" w:fill="FFFFFF"/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Командообразующая игра «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ru-RU" w:eastAsia="zh-CN" w:bidi="ar"/>
              </w:rPr>
              <w:t>Мы Едины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34343C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52726A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245D25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1198BA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76C246F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</w:p>
        </w:tc>
      </w:tr>
      <w:tr w14:paraId="213827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E1C6E3F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«КРУЖКИ И СЕКЦИИ»</w:t>
            </w:r>
          </w:p>
        </w:tc>
      </w:tr>
      <w:tr w14:paraId="2FE452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7A802DA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5F4B6B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Открытие «Ярмарки кружков»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F69874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20356BD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8AC524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346A43B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</w:p>
        </w:tc>
      </w:tr>
      <w:tr w14:paraId="332ACF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D4E83BE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«КРУЖКИ И СЕКЦИИ»</w:t>
            </w:r>
          </w:p>
        </w:tc>
      </w:tr>
      <w:tr w14:paraId="4DC845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290AF81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14FDBE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Беседа по технике безопасности и правилам поведения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125FFD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2A52C1F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C3FE34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65B8D6F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</w:tr>
      <w:tr w14:paraId="6D0873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395F82D2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lang w:val="ru-RU"/>
              </w:rPr>
              <w:t>ОСНОВНОЙ ПЕРИОД СМЕНЫ</w:t>
            </w:r>
          </w:p>
        </w:tc>
      </w:tr>
      <w:tr w14:paraId="18674A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5843ED87">
            <w:pPr>
              <w:spacing w:after="0" w:line="240" w:lineRule="auto"/>
              <w:jc w:val="center"/>
              <w:rPr>
                <w:rFonts w:hint="default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lang w:val="ru-RU"/>
              </w:rPr>
              <w:t>БЛОК «Мир»</w:t>
            </w:r>
          </w:p>
        </w:tc>
      </w:tr>
      <w:tr w14:paraId="329C0C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A75198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02B14F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Проект «Нравственный навигатор»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CBAB53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91F832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BBCEEF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FABE30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lang w:val="en-US" w:eastAsia="ru-RU" w:bidi="ar-SA"/>
              </w:rPr>
              <w:t>+</w:t>
            </w:r>
          </w:p>
        </w:tc>
      </w:tr>
      <w:tr w14:paraId="7C66F4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4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A56361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E47441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Презентация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«История создания реабилитационного центра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4D46EB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CF0AA6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EFFA14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3E4CA5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19CB6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1B26DB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425292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Кинотерапия, просмотр и обсуждение фильмов.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ECE215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EF957A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72CD29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8BC7BC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w14:paraId="464D76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6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E9135C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D69D21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Занятие «Урок милосердия»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5C08B8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5C335B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C5EA82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B7485A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6263CF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3FB4F3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70291E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Тематические разговоры о важном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D9370C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63730E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691AA3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AC7F72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26C51B1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7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48B380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555ABF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Отрядный огонёк «Что для меня мир?»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71145C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B2710A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3F910E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9992C1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4F009B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C03C04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389D6B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Сквозная игра «Россия славится ими»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4B54E3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783ADA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1E4FFA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8656B2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19B8DD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2CFEA3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6D526A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Тематическая мастерская «Куклы народов мира»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EEEAC7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916BEF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28A48F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88456F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720CFE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365223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946F90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Подготовка и проведение праздника «День семьи, любви и верности»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913A3A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77A99A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12B3BA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54AE1BD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</w:tr>
      <w:tr w14:paraId="25EA4E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AAB3F9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37D647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Игра по станциям «Великие люди региона»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052D00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074FAF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B59623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4DCBE3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23A97C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F0D054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C1778C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Фестиваль культур «Мир без границ»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757713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3C46F4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F9842E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710C27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031099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9FBC5F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6D9F08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Тимбилдинг «Дружная команда»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92F1DC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E240F5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B7A83D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0CE7FC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2C9A79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E678FE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БЛОК «РОССИЯ»</w:t>
            </w:r>
          </w:p>
        </w:tc>
      </w:tr>
      <w:tr w14:paraId="0617D3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D3B0C3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421603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Социально патриотические акции «Минута священной памяти», «Фронтовая посылка», «Письмо солдату», «Символы государства», «Блокадный хлеб»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A99B9A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683099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819EC24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E92167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5501B5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E7BB4F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1A282D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Церемония подъёма (спуска) Государственного флага РФ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61A06A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42FA31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E3C569C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C8662C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414C7E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803A77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02DCC6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Цикл бесед «Уроки мужества»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28C9C3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A3B5DF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81E473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28D012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</w:tr>
      <w:tr w14:paraId="046A51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CDEF12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3E5D4F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Патриотический фестиваль «Славься, Отечество!»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C54B3E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619978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AA5C327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C75B5F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6C139B5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66B6D8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6D5743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Конкурс чтецов «Слово о Родине»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B5B56C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BA9EE4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675081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8D73DC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6242C1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9F34AD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B055D1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Военно-спортивная игра «Звезда героя»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5246BD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6C2C72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36A0F3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50FF90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79E913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66A25E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0436D6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Торжественная линейка «День семьи, любви и верности»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AE3A1F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D657DC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645B82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4B35F8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1C5D05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03EF7D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E9B705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Торжественная линейка «Край счастливых людей»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64BC2F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047CE8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190B2B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5B3689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00659C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062042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839B5B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Торжественная линейка «День государственного флага РФ»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BA57D0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C3BCA6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33BEE6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CDA4A2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293F85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311476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A6A94A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Игра по станциям «Кино в деталях»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DAE349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9F096E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4A47F8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9FBA44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59CE6F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496D36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E0862F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Этнографические викторины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D3DDCB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9569F5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6F40B9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88C8A2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09460D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2D4E43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65803A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КТД «Береги природу»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C7599A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0549D3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A99590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BF3184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1BACD4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88FB9F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310044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Торжественная линейка «День памяти и скорби»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 xml:space="preserve"> 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D421C6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064659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5DAAB1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B5920E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7989E7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16DD6B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42F72B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Отрядное дело «Единство России в дружбе народов»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F423BD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C713BB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7E0591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AF4C2B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</w:tr>
      <w:tr w14:paraId="31915F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22E30E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 w:eastAsia="en-US" w:bidi="ar-SA"/>
              </w:rPr>
              <w:t>БЛОК «ЧЕЛОВЕК»</w:t>
            </w:r>
          </w:p>
        </w:tc>
      </w:tr>
      <w:tr w14:paraId="68E596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A633FB8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F6E25D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Психологическое мероприятие «Лаборатория чувств»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44A1BE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26299F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338B0A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0496CE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65E164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940501D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1FD0F9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Тематический огонёк «Ты не один»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6D3F2F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55F818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6824E1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3CD999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388D76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8DFD3B4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8491FB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Подготовка социального ролика «Я всё понял»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6EA7F4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405406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A17932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4601C4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44A08B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8320A1E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FAD656D">
            <w:pPr>
              <w:pStyle w:val="23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«Признаки употребления ПАВ?»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 xml:space="preserve"> беседа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6E47B4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072480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2C6504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8DD013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6541C4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C465525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3A623DB">
            <w:pPr>
              <w:pStyle w:val="23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«Права и обязанности подростков»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3FA124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B2D345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1DF608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375838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257C8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F5B0062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07C70D7">
            <w:pPr>
              <w:pStyle w:val="23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«Как не стать жертвой преступления»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12AEBC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D865E2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2C31C1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03DBB0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02A98E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DDF0750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02E9882">
            <w:pPr>
              <w:pStyle w:val="23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«Мифы и реальность о химической зависимости»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6089F5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F6BFC9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945D09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EC92D5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0782CB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21E77F5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B1336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Практико-ориентированные занятия «Минутки </w:t>
            </w:r>
          </w:p>
          <w:p w14:paraId="68171A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безопасности»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F54D81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02F60A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6F7AC7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6CE082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1A2CF8B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2D71EC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«СПОРТИВНО-ОЗДОРОВИТЕЛЬНАЯ РАБОТА»</w:t>
            </w:r>
          </w:p>
        </w:tc>
      </w:tr>
      <w:tr w14:paraId="3E0860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5FD8C3F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50E99E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Цикл зарядок «Сила чемпиона»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546B12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4E57ED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E7A537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9C3922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74722F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E0BB9F0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8D97C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«Веселые старты»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D145EA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05AF05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7EE5B4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F444F9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060920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FAEE4ED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693D6B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 xml:space="preserve">Межлагерная спартакиада 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EDAE26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E1AA1AF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948662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6ECFD3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6D34D3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7DC56A6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FE69BB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Мастер-класс «Спортивные игры народов мира»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24B22B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1EF035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99A25B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6E88F5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1FFC18A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AFE7D6D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44C4B7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Соревнование «Лучший спортсмен отряда»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794E56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D71A91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0FBCB5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F3A0F5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37B025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532EEBE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CC074F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Спортивная игра «Марафон звёзд»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ECFDFB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F8465B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9908D2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B24250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4CB801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4059777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9FD497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Закаливающие процедуры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F17FE8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E1265B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73B802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77F711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0E3B47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6E11E4D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262122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КТД «Дворовые игры»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40E732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B410D1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CA6A25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DE5D23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4C3CD7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F6CF8EF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DF3E47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Танцевальные минутки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E4FFDF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6653D0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EC6FAB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B4B2DC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2994C1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596F08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 w:eastAsia="en-US" w:bidi="ar-SA"/>
              </w:rPr>
              <w:t>МОДУЛЬ «КУЛЬТУРА РОССИИ»</w:t>
            </w:r>
          </w:p>
        </w:tc>
      </w:tr>
      <w:tr w14:paraId="66FE43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6E915FB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CF5685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Цикл мероприятий «Шедевры русской культуры»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F799C6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623B56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A78D63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2EBC2D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04998D6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B424783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04216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Обучающие занятие «Народы Тюменской области»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BC3280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938074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B415CA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4D231A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28A8F6E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DD4120F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FF2017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День театра: мини-постанки.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5C5AF9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4F28DA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BF4964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C3DBDA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2ACDB2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81ADDE8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98EBBC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Мастер-классы «Узоры ремёсел»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9D9D37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934D69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50E468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66CD53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00900B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76683B6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3F3C00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Вечер патриотических песен «Душа Родины»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F62CF5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6BC398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0BA4E1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E192ED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4ECD7F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FF4A330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C95C27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Интерактивная игра «Угадай символ»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795D23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D3582F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3E2B63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8C1023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3A24D8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96CF2DD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A74EDF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Литературный вечер «Голос классики»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B79AF5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259FA6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BA078D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90E697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0A2DE51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0E7C378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93E961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КТД «Многонациональный регион»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C507CE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99280A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A89A38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1E97EF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5CB022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E503138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A39636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Игра по станциям «Великие имена России»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81CAB9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166644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622F6C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B9A220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6597B4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12FDB5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«ПСИХОЛОГО-ПЕДАГОГИЧЕСКОЕ СОПРОВОЖДЕНИЕ»</w:t>
            </w:r>
          </w:p>
        </w:tc>
      </w:tr>
      <w:tr w14:paraId="1E8F97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C978681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1A1D95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Индивидуальная работа с родителями плохо адаптируемых детей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248BFF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DB974B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A7B9D1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4E6183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343441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EEF6DD1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5E5FC7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Индивидуальная и групповая работа с детьми по профилактике асоциального поведения.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5A9000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4FE998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C2610F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0E1175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55E39F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750A6BF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85F24C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Индивидуальная и групповая психодиагностика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ED1D93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B1CD1F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9720AE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E4FC4A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241559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A0897F2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41089E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Тренинг «Диалог , построенный на уважении»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C5C4E3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B4B0F9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655909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CCC8BF2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328F0C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66ECA7E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85925D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Психологическая игра «Стоп ссоры!»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4AACE1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EAD5EB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FEDA60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951C1F7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7AE724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05500B2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«ПРОФОРИЕНТАЦИЯ»</w:t>
            </w:r>
          </w:p>
        </w:tc>
      </w:tr>
      <w:tr w14:paraId="74394E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00E6ED1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F00AB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Учебные и информационно-рекламные фильмы об </w:t>
            </w:r>
          </w:p>
          <w:p w14:paraId="6388F1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учебных заведениях, произодственных предприятиях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D7C0B0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52A3F7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C101DF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49838C6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51671C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3BD1F8B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0651A4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День профессий «Будущее в наших руках»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5E8709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12EF73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DF7F0B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810EADC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4258DC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6F97069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B3F962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Викторина «Угадай профессию»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38B3A6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1AB070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70F423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FD07E5D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71558D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CED678A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C82D26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Интерактив «Кем быть в ХХ1 веке?»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6252BF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B9166D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72FD96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D964C5B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5706BB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A2D165B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CE3E02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Практикум «Что нужно для успеха?»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2B93E2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38D2BC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6AE1E3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A2799AE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72A213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C7F1899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50F1B12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Сюжетно-ролевая игра «Биржа труда»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D0DAD3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601ACB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26A112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C2ED4A8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4BF22E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B23D095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«КОЛЛЕКТИВНАЯ СОЦИАЛЬНО-ЗНАЧИМАЯ ДЕЯТЕЛЬНОСТЬ »</w:t>
            </w:r>
          </w:p>
        </w:tc>
      </w:tr>
      <w:tr w14:paraId="0889BA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F04FB98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049751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Дискуссионный клуб «Что значит быть волонтёром?»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A2505F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C300FB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7F9F45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37A5153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65360D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C0606B5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72F65C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Ченллендж «Один день - одно добро».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544755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D1B688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278EE4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6671A7B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29C1B5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7FCCC2F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9D2DE7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Работа с детским активом, выбор старосты отряда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244019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96A61B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D2FAE3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9F74EF3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4BC2AF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7B8DBAC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6A65A6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Волонтёрские будни.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84C154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C8C270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6E95E4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F65DDAB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7E8A90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73EFE60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09D7D6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«Блиндажная (окопная) свеча»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мастер-класс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7AAE3D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F20A3F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E1E660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99FB320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28B808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80778C9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«ЦИФРОВАЯ И МЕДИА-СРЕДА»</w:t>
            </w:r>
          </w:p>
        </w:tc>
      </w:tr>
      <w:tr w14:paraId="2CA5BD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9B6F2E8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1C03AB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Ведение отчёта на сайте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44F437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D5CF4A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0861E3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72C73FC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79B8B3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D90CF37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971EAC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Создание и ведение лагерного еженедельника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7C7903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C3C1D3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4BB8A6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6EBDA11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725EC0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2473F36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82C924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Беседа «Безопасность в сети Интернет»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337FDC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147E2B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4536F9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9B2FEBE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5C9B4D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7EE72F4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65F902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Видео-новос</w:t>
            </w: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т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ной контент для соцсетей «Вести смены»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64CAC0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C01ADB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5F4531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5C43745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120ECC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CA2FEE1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«ПСИХОЛОГО-ПЕДАГОГИЧЕСКОЕ СОПРОВОЖДЕНИЕ»</w:t>
            </w:r>
          </w:p>
        </w:tc>
      </w:tr>
      <w:tr w14:paraId="23E569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2F0D642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5B7703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Психологические беседы «Территория доверия»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1CE573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FD6D83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8CD72A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1ADFAAC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621A43B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78139E2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D079898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Почта доверия, центр психологической разгрузки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199106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EF2C11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957BE4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D78BD6D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3891B7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80924F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lang w:val="ru-RU" w:eastAsia="en-US" w:bidi="ar-SA"/>
              </w:rPr>
              <w:t>ЗАКЛЮЧИТЕЛЬНЫЙ ПЕРИОД СМЕНЫ</w:t>
            </w:r>
          </w:p>
        </w:tc>
      </w:tr>
      <w:tr w14:paraId="78016B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73B0A23">
            <w:pPr>
              <w:spacing w:after="0" w:line="240" w:lineRule="auto"/>
              <w:jc w:val="center"/>
              <w:rPr>
                <w:rFonts w:hint="default" w:cs="Times New Roman"/>
                <w:b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 w:eastAsia="en-US" w:bidi="ar-SA"/>
              </w:rPr>
              <w:t>МОДУЛЬ «КУЛЬТУРА РОССИИ»</w:t>
            </w:r>
          </w:p>
        </w:tc>
      </w:tr>
      <w:tr w14:paraId="5873C7C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6963B7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D5A527B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Концерт окончания смены.</w:t>
            </w:r>
          </w:p>
          <w:p w14:paraId="689E273A">
            <w:pPr>
              <w:spacing w:after="0" w:line="240" w:lineRule="auto"/>
              <w:jc w:val="both"/>
              <w:rPr>
                <w:rFonts w:hint="default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Фестиваль Народов.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F8C69B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705E2C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4435762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6499E0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</w:tr>
      <w:tr w14:paraId="644F91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E385AA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19E487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Награждение активных ребят, отрядов, команд по различным направлениям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DC0D9C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EFBB38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F6A2775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FFD732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33EB9E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52D80F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3259D1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Видеоотзыв «Мой отдых»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D6E9F8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EC8A1A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02A70AA">
            <w:pPr>
              <w:spacing w:after="0" w:line="240" w:lineRule="auto"/>
              <w:jc w:val="center"/>
              <w:rPr>
                <w:rFonts w:hint="default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CB2E9F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</w:tr>
      <w:tr w14:paraId="49F20C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68E19F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b/>
                <w:bCs/>
                <w:sz w:val="24"/>
                <w:szCs w:val="24"/>
                <w:lang w:val="ru-RU"/>
              </w:rPr>
              <w:t>ЗАКЛЮЧИТЕЛЬНЫЙ ПЕРИОД СМЕНЫ</w:t>
            </w:r>
          </w:p>
        </w:tc>
      </w:tr>
      <w:tr w14:paraId="703D5D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9F9FEE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7E1341B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Презентация проектов «Мой острог»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1C05A3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BAD472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9D9CE4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594E770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69B87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2BBF81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730C35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Заполнение Карты народов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A000F9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49499B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980482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5BFED5DC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+</w:t>
            </w:r>
          </w:p>
        </w:tc>
      </w:tr>
      <w:tr w14:paraId="3962BF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7827EA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БЛОК «РОССИЯ»</w:t>
            </w:r>
          </w:p>
        </w:tc>
      </w:tr>
      <w:tr w14:paraId="320E7F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F046C3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D53DAD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Концерт, посвящ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ё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нный закрытию смены. Творческие номера от участников смены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DBA3FC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58467B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547BFDA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DAA85A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C2D08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2652F9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«ПРОЕКТНАЯ ДЕЯТЕЛЬНОСТЬ»</w:t>
            </w:r>
          </w:p>
        </w:tc>
      </w:tr>
      <w:tr w14:paraId="1ED137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AF1195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F7F2E4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Конкурс «Проект отряда»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FDDBE1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DF0438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7A50A5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B0B38D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w14:paraId="64D49B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39C9FFE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0A4CD7D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Форум идей «Лидеры»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AE200E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D4C3CA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C25B61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0D680FC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w14:paraId="004ACF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3BF8D1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51DA6A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Креатив-сессия «Генератор идей»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356255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35F520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3E9701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3888331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w14:paraId="29A199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583F6A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5ACAFC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Конкурс агитбригад.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F809DF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DA0B3F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4067A9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255396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w14:paraId="2DEF53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FEA98ED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028609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Проект «Книга нашей души»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92A9F7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1DC463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2F560BC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5DF067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w14:paraId="7E7BAD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71ED09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A30DD15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 xml:space="preserve">Проект «Музыкальная группа» 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027192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0DE25D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4CBDA59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D117DB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w14:paraId="44A0C4B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41391E7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МОДУЛЬ «КРУЖКИ И СЕКЦИИ»</w:t>
            </w:r>
          </w:p>
        </w:tc>
      </w:tr>
      <w:tr w14:paraId="29B60D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98AD3D0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22CEEEA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Беседа по технике безопасности и правилам поведения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8FD4DD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3B0DC1F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+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6B41552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F7DB4E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w14:paraId="2999F9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4E64593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cs="Times New Roman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8519139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Оформление тематических выставок , проведение открытых уроков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1BE5D07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75D22EF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57E7071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4D806B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w14:paraId="5CB9AE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C641C0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0B3F6A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  <w:t>Итоговые работы кружковцев на закрытии смены «Наш калейдоскоп»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8396626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315AB47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21F62D7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07D3D76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CAAA07C">
      <w:pPr>
        <w:pStyle w:val="2"/>
        <w:spacing w:before="0"/>
        <w:jc w:val="center"/>
        <w:rPr>
          <w:rStyle w:val="9"/>
          <w:rFonts w:hint="default" w:ascii="Times New Roman" w:hAnsi="Times New Roman" w:cs="Times New Roman"/>
          <w:b/>
          <w:bCs w:val="0"/>
        </w:rPr>
      </w:pPr>
      <w:bookmarkStart w:id="6" w:name="_Toc133579528"/>
      <w:bookmarkStart w:id="7" w:name="_Toc166442617"/>
    </w:p>
    <w:p w14:paraId="477CCD63">
      <w:pPr>
        <w:jc w:val="center"/>
        <w:rPr>
          <w:rStyle w:val="9"/>
          <w:rFonts w:hint="default" w:ascii="Times New Roman" w:hAnsi="Times New Roman" w:cs="Times New Roman"/>
          <w:b/>
          <w:bCs w:val="0"/>
          <w:lang w:val="ru-RU"/>
        </w:rPr>
      </w:pPr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>5.2. Оздоровительное направление деятельности</w:t>
      </w:r>
    </w:p>
    <w:p w14:paraId="66270CB5">
      <w:pPr>
        <w:rPr>
          <w:rStyle w:val="9"/>
          <w:rFonts w:hint="default" w:ascii="Times New Roman" w:hAnsi="Times New Roman" w:cs="Times New Roman"/>
          <w:b/>
          <w:bCs w:val="0"/>
          <w:lang w:val="ru-RU"/>
        </w:rPr>
      </w:pPr>
    </w:p>
    <w:p w14:paraId="633BC197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40" w:lineRule="auto"/>
        <w:ind w:left="0" w:leftChars="0" w:right="0" w:firstLine="960" w:firstLineChars="400"/>
        <w:jc w:val="both"/>
        <w:rPr>
          <w:rFonts w:hint="default" w:ascii="Times New Roman" w:hAnsi="Times New Roman" w:eastAsia="Arial" w:cs="Times New Roman"/>
          <w:b w:val="0"/>
          <w:bCs w:val="0"/>
          <w:caps w:val="0"/>
          <w:color w:val="auto"/>
          <w:spacing w:val="0"/>
          <w:sz w:val="24"/>
          <w:szCs w:val="24"/>
          <w:u w:val="none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Оздоровительное направление деятельности в лагере</w:t>
      </w:r>
      <w:r>
        <w:rPr>
          <w:rFonts w:hint="default" w:ascii="Times New Roman" w:hAnsi="Times New Roman" w:eastAsia="Arial" w:cs="Times New Roman"/>
          <w:b w:val="0"/>
          <w:bCs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 xml:space="preserve"> — это комплекс мер, направленных на сохранение и укрепление здоровья детей, формирование у них навыков здорового образа жизни, а также на создание условий для полноценного </w:t>
      </w:r>
    </w:p>
    <w:p w14:paraId="2EF5D93E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40" w:lineRule="auto"/>
        <w:ind w:left="0" w:right="0" w:firstLine="0"/>
        <w:jc w:val="both"/>
        <w:rPr>
          <w:rFonts w:hint="default" w:ascii="Times New Roman" w:hAnsi="Times New Roman" w:eastAsia="Arial" w:cs="Times New Roman"/>
          <w:b w:val="0"/>
          <w:bCs w:val="0"/>
          <w:caps w:val="0"/>
          <w:color w:val="auto"/>
          <w:spacing w:val="0"/>
          <w:sz w:val="24"/>
          <w:szCs w:val="24"/>
          <w:u w:val="none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Основные аспекты оздоровительной деятельности в лагере:</w:t>
      </w:r>
    </w:p>
    <w:p w14:paraId="3B9BA163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left w:val="none" w:color="auto" w:sz="0" w:space="0"/>
        </w:pBdr>
        <w:spacing w:before="96" w:beforeAutospacing="0" w:after="96" w:afterAutospacing="0" w:line="240" w:lineRule="auto"/>
        <w:ind w:left="0" w:leftChars="0" w:right="0" w:rightChars="0" w:firstLine="960" w:firstLineChars="40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Соблюдение режима дня.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 </w:t>
      </w:r>
    </w:p>
    <w:p w14:paraId="663C893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96" w:beforeAutospacing="0" w:after="96" w:afterAutospacing="0" w:line="240" w:lineRule="auto"/>
        <w:ind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Регулярный распорядок помогает организовать распорядок жизни, обеспечить баланс между активностью и отдыхом. </w:t>
      </w:r>
    </w:p>
    <w:p w14:paraId="47FAC7C5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left w:val="none" w:color="auto" w:sz="0" w:space="0"/>
        </w:pBdr>
        <w:spacing w:before="96" w:beforeAutospacing="0" w:after="96" w:afterAutospacing="0" w:line="240" w:lineRule="auto"/>
        <w:ind w:left="0" w:leftChars="0" w:right="0" w:rightChars="0" w:firstLine="960" w:firstLineChars="40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Физическая активность.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 </w:t>
      </w:r>
    </w:p>
    <w:p w14:paraId="10B64C1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96" w:beforeAutospacing="0" w:after="96" w:afterAutospacing="0" w:line="240" w:lineRule="auto"/>
        <w:ind w:right="0" w:rightChars="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Включает ежедневную утреннюю зарядку, подвижные игры на свежем воздухе, спортивные соревнования, эстафеты, туристические мероприятия.</w:t>
      </w:r>
    </w:p>
    <w:p w14:paraId="490B538A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left w:val="none" w:color="auto" w:sz="0" w:space="0"/>
        </w:pBdr>
        <w:spacing w:before="96" w:beforeAutospacing="0" w:after="96" w:afterAutospacing="0" w:line="240" w:lineRule="auto"/>
        <w:ind w:left="0" w:leftChars="0" w:right="0" w:rightChars="0" w:firstLine="960" w:firstLineChars="40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Закаливание и поддержание мышечного тонуса.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 </w:t>
      </w:r>
    </w:p>
    <w:p w14:paraId="09A1F5C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96" w:beforeAutospacing="0" w:after="96" w:afterAutospacing="0" w:line="240" w:lineRule="auto"/>
        <w:ind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Методы, способствующие укреплению здоровья и улучшению эмоционального состояния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  <w:t>.</w:t>
      </w:r>
    </w:p>
    <w:p w14:paraId="31D7D918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left w:val="none" w:color="auto" w:sz="0" w:space="0"/>
        </w:pBdr>
        <w:spacing w:before="96" w:beforeAutospacing="0" w:after="96" w:afterAutospacing="0" w:line="240" w:lineRule="auto"/>
        <w:ind w:left="0" w:leftChars="0" w:right="0" w:rightChars="0" w:firstLine="960" w:firstLineChars="40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Формирование санитарно-гигиенических навыков.</w:t>
      </w:r>
    </w:p>
    <w:p w14:paraId="7968528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96" w:beforeAutospacing="0" w:after="96" w:afterAutospacing="0" w:line="240" w:lineRule="auto"/>
        <w:ind w:right="0" w:rightChars="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 Обучение правилам личной гигиены, основам здорового питания.</w:t>
      </w:r>
    </w:p>
    <w:p w14:paraId="7AB84B8E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left w:val="none" w:color="auto" w:sz="0" w:space="0"/>
        </w:pBdr>
        <w:spacing w:before="0" w:beforeAutospacing="0" w:after="96" w:afterAutospacing="0" w:line="240" w:lineRule="auto"/>
        <w:ind w:left="0" w:leftChars="0" w:right="0" w:rightChars="0" w:firstLine="960" w:firstLineChars="40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Медицинские мероприятия.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 </w:t>
      </w:r>
    </w:p>
    <w:p w14:paraId="11C8AED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0" w:after="96" w:afterAutospacing="0" w:line="240" w:lineRule="auto"/>
        <w:ind w:right="0" w:rightChars="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 xml:space="preserve">В некоторых случаях в программу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  <w:t>вводятся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 медицинские процедуры по индивидуальной программе лечения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  <w:t xml:space="preserve">. </w:t>
      </w:r>
    </w:p>
    <w:p w14:paraId="200D8FCA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left w:val="none" w:color="auto" w:sz="0" w:space="0"/>
        </w:pBdr>
        <w:spacing w:before="0" w:beforeAutospacing="0" w:after="96" w:afterAutospacing="0" w:line="240" w:lineRule="auto"/>
        <w:ind w:left="0" w:leftChars="0" w:right="0" w:rightChars="0" w:firstLine="960" w:firstLineChars="40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Пропаганда здорового образа жизни.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 </w:t>
      </w:r>
    </w:p>
    <w:p w14:paraId="1C6907B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0" w:after="96" w:afterAutospacing="0" w:line="240" w:lineRule="auto"/>
        <w:ind w:right="0" w:rightChars="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Беседы, конкурсы, акции, оформление «Уголков здоровья», плакатов и буклетов, посвящённых ЗОЖ.</w:t>
      </w:r>
    </w:p>
    <w:p w14:paraId="16A069FC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40" w:lineRule="auto"/>
        <w:ind w:left="0" w:right="0" w:firstLine="0"/>
        <w:jc w:val="both"/>
        <w:rPr>
          <w:rFonts w:hint="default" w:ascii="Times New Roman" w:hAnsi="Times New Roman" w:eastAsia="Arial" w:cs="Times New Roman"/>
          <w:b w:val="0"/>
          <w:bCs w:val="0"/>
          <w:caps w:val="0"/>
          <w:color w:val="auto"/>
          <w:spacing w:val="0"/>
          <w:sz w:val="24"/>
          <w:szCs w:val="24"/>
          <w:u w:val="none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caps w:val="0"/>
          <w:color w:val="auto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Формы реализации оздоровительной деятельности:</w:t>
      </w:r>
    </w:p>
    <w:p w14:paraId="1CC8ABF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96" w:beforeAutospacing="0" w:after="96" w:afterAutospacing="0" w:line="240" w:lineRule="auto"/>
        <w:ind w:left="-3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спортивные соревнования и эстафеты; </w:t>
      </w:r>
    </w:p>
    <w:p w14:paraId="040CE1D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96" w:beforeAutospacing="0" w:after="96" w:afterAutospacing="0" w:line="240" w:lineRule="auto"/>
        <w:ind w:left="-3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  <w:t xml:space="preserve">-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подвижные игры; </w:t>
      </w:r>
    </w:p>
    <w:p w14:paraId="6D9BD3D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96" w:beforeAutospacing="0" w:after="96" w:afterAutospacing="0" w:line="240" w:lineRule="auto"/>
        <w:ind w:left="-3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  <w:t>-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туристические походы и полосы препятствий; </w:t>
      </w:r>
    </w:p>
    <w:p w14:paraId="41A537C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0" w:after="96" w:afterAutospacing="0" w:line="240" w:lineRule="auto"/>
        <w:ind w:left="-3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  <w:t xml:space="preserve">-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викторины и беседы о здоровье; </w:t>
      </w:r>
    </w:p>
    <w:p w14:paraId="0DC788C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0" w:after="96" w:afterAutospacing="0" w:line="240" w:lineRule="auto"/>
        <w:ind w:left="-3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u w:val="none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  <w:t xml:space="preserve">-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оформление тематических «Уголков здоровья»; </w:t>
      </w:r>
    </w:p>
    <w:p w14:paraId="3F2E45D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0" w:after="96" w:afterAutospacing="0" w:line="240" w:lineRule="auto"/>
        <w:ind w:left="-3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  <w:t xml:space="preserve">-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тематические мероприятия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  <w:t>.</w:t>
      </w:r>
    </w:p>
    <w:p w14:paraId="00E085D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0" w:beforeAutospacing="0" w:after="96" w:afterAutospacing="0" w:line="240" w:lineRule="auto"/>
        <w:ind w:left="-3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</w:pPr>
    </w:p>
    <w:p w14:paraId="4A27E81B">
      <w:pPr>
        <w:jc w:val="center"/>
        <w:rPr>
          <w:rStyle w:val="9"/>
          <w:rFonts w:hint="default" w:ascii="Times New Roman" w:hAnsi="Times New Roman" w:cs="Times New Roman"/>
          <w:b/>
          <w:bCs w:val="0"/>
          <w:lang w:val="ru-RU"/>
        </w:rPr>
      </w:pPr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>5.3. Социально-педагогическое направление деятельности</w:t>
      </w:r>
    </w:p>
    <w:p w14:paraId="109D7701">
      <w:pPr>
        <w:ind w:firstLine="708" w:firstLineChars="0"/>
        <w:rPr>
          <w:rStyle w:val="9"/>
          <w:rFonts w:hint="default" w:ascii="Times New Roman" w:hAnsi="Times New Roman" w:cs="Times New Roman"/>
          <w:b w:val="0"/>
          <w:bCs/>
          <w:lang w:val="ru-RU"/>
        </w:rPr>
      </w:pPr>
      <w:r>
        <w:rPr>
          <w:rStyle w:val="9"/>
          <w:rFonts w:hint="default" w:ascii="Times New Roman" w:hAnsi="Times New Roman" w:cs="Times New Roman"/>
          <w:b w:val="0"/>
          <w:bCs/>
          <w:lang w:val="ru-RU"/>
        </w:rPr>
        <w:t>В данном направлении реализуется вся система профилактической работы с подростками «группы риска».</w:t>
      </w:r>
    </w:p>
    <w:p w14:paraId="03A49089">
      <w:pPr>
        <w:keepNext w:val="0"/>
        <w:keepLines w:val="0"/>
        <w:widowControl/>
        <w:suppressLineNumbers w:val="0"/>
        <w:shd w:val="clear" w:fill="FFFFFF"/>
        <w:spacing w:before="0" w:beforeAutospacing="0" w:after="96" w:afterAutospacing="0" w:line="264" w:lineRule="atLeast"/>
        <w:ind w:left="0" w:right="0" w:firstLine="708" w:firstLineChars="0"/>
        <w:jc w:val="both"/>
        <w:rPr>
          <w:rFonts w:hint="default" w:ascii="Times New Roman" w:hAnsi="Times New Roman" w:eastAsia="Arial" w:cs="Times New Roman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Данное направление предполагает использование 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систем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>ы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мер, направленных на предотвращение отклоняющегося поведения, формирование здорового образа жизни,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со</w:t>
      </w:r>
      <w:r>
        <w:rPr>
          <w:rFonts w:hint="default" w:ascii="Times New Roman" w:hAnsi="Times New Roman" w:eastAsia="Arial" w:cs="Times New Roman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циальной адаптации и психологической устойчивости личности. Оно включает комплекс действий, направленных на минимизацию воздействия отрицательных факторов социальной среды и активизацию ресурсов, способствующих развитию личности. </w:t>
      </w:r>
    </w:p>
    <w:p w14:paraId="6291DB5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96" w:beforeAutospacing="0" w:after="96" w:afterAutospacing="0" w:line="264" w:lineRule="atLeast"/>
        <w:ind w:left="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sz w:val="24"/>
          <w:szCs w:val="24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ab/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Первичная профилактика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— направлена на предотвращение негативного влияния биологических и социально-психологических факторов, которые могут формировать отклоняющееся поведение. Включает улучшение социальной обстановки, воспитание социально ориентированной личности, защиту прав и свобод детей.</w:t>
      </w:r>
    </w:p>
    <w:p w14:paraId="6AD3847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0" w:after="96" w:afterAutospacing="0" w:line="264" w:lineRule="atLeast"/>
        <w:ind w:left="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sz w:val="24"/>
          <w:szCs w:val="24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ab/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Вторичная профилактика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— комплекс мер для работы с несовершеннолетними, имеющими девиантное поведение (пропуски уроков, употребление психоактивных веществ, драки и т. д.). Задача — исключить совершение более тяжкого проступка, оказать социально-психологическую поддержку.</w:t>
      </w:r>
    </w:p>
    <w:p w14:paraId="17FBBCD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0" w:after="96" w:afterAutospacing="0" w:line="264" w:lineRule="atLeast"/>
        <w:ind w:left="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ab/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Третичная профилактика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— работа с лицами, которые прекратили девиантное поведение. Цель — исключить риски возобновления антиобщественного поведения, провести ресоциализацию.</w:t>
      </w:r>
    </w:p>
    <w:p w14:paraId="7259A66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0" w:after="96" w:afterAutospacing="0" w:line="264" w:lineRule="atLeast"/>
        <w:ind w:left="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Профилактические мероприятия осуществляются с помощью:</w:t>
      </w:r>
    </w:p>
    <w:p w14:paraId="7F44FD1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0" w:after="96" w:afterAutospacing="0" w:line="264" w:lineRule="atLeast"/>
        <w:ind w:left="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- ф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ормировани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я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здорового образа жизни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через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пропаганду навыков здорового образа жизни, организацию физической культуры и спорта, профилактику зависимостей (табакокурение, алкоголизм, наркомания)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; </w:t>
      </w:r>
    </w:p>
    <w:p w14:paraId="153792A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0" w:after="96" w:afterAutospacing="0" w:line="264" w:lineRule="atLeast"/>
        <w:ind w:left="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- п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равовое просвещение и формирование гражданской ответственности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через п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равовые занятия, тренинги, деловые и ролевые игры, социальное проектирование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;</w:t>
      </w:r>
    </w:p>
    <w:p w14:paraId="51E0692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0" w:after="96" w:afterAutospacing="0" w:line="264" w:lineRule="atLeast"/>
        <w:ind w:left="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- п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рофилактика экстремизма, буллинга, жестокого обращения с детьми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через п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ротиводействие вовлечению в деструктивные сообщества, преступные группировки, социально опасные субкультуры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; </w:t>
      </w:r>
    </w:p>
    <w:p w14:paraId="17E2EA0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0" w:after="96" w:afterAutospacing="0" w:line="264" w:lineRule="atLeast"/>
        <w:ind w:left="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- р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абота с группами риска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через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выявление несовершеннолетних, находящихся в социально опасном положении, а также не посещающих или систематически пропускающих занятия. Оказание им социально-психологической и педагогической помощи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;</w:t>
      </w:r>
    </w:p>
    <w:p w14:paraId="23EB1E0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0" w:after="96" w:afterAutospacing="0" w:line="264" w:lineRule="atLeast"/>
        <w:ind w:left="60" w:leftChars="0" w:right="0" w:rightChars="0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- п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рофилактика в цифровой среде, на транспорте, в других потенциально опасных ситуациях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через и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нструктажи, беседы, практические занятия по правилам безопасности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;</w:t>
      </w:r>
    </w:p>
    <w:p w14:paraId="7EA2440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tabs>
          <w:tab w:val="left" w:pos="720"/>
        </w:tabs>
        <w:spacing w:before="0" w:beforeAutospacing="0" w:after="96" w:afterAutospacing="0" w:line="264" w:lineRule="atLeast"/>
        <w:ind w:left="60" w:leftChars="0" w:right="0" w:rightChars="0"/>
        <w:jc w:val="both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- р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азвитие навыков саморефлексии, самоконтроля, устойчивости к негативным воздействиям</w:t>
      </w:r>
      <w:r>
        <w:rPr>
          <w:rStyle w:val="9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через о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рганизаци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ю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превентивной работы с обучающимися со сценариями социально одобряемого поведения. </w:t>
      </w:r>
    </w:p>
    <w:p w14:paraId="737DD6EC">
      <w:pPr>
        <w:ind w:firstLine="708" w:firstLineChars="0"/>
        <w:rPr>
          <w:rStyle w:val="9"/>
          <w:rFonts w:hint="default" w:ascii="Times New Roman" w:hAnsi="Times New Roman" w:cs="Times New Roman"/>
          <w:b w:val="0"/>
          <w:bCs/>
          <w:lang w:val="ru-RU"/>
        </w:rPr>
      </w:pPr>
    </w:p>
    <w:p w14:paraId="28BF15C4">
      <w:pPr>
        <w:keepNext w:val="0"/>
        <w:keepLines w:val="0"/>
        <w:widowControl/>
        <w:numPr>
          <w:ilvl w:val="0"/>
          <w:numId w:val="9"/>
        </w:numPr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4343C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>Этапы реализации программы</w:t>
      </w:r>
    </w:p>
    <w:p w14:paraId="64F21CEC"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ind w:left="0" w:leftChars="0" w:firstLine="480" w:firstLineChars="2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Декабрь 2025 – январь 2026 года – подготовительный этап (разработка программы, создание методической и кадровой базы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>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</w:p>
    <w:p w14:paraId="2598AD59">
      <w:pPr>
        <w:keepNext w:val="0"/>
        <w:keepLines w:val="0"/>
        <w:widowControl/>
        <w:suppressLineNumbers w:val="0"/>
        <w:shd w:val="clear" w:fill="FFFFFF"/>
        <w:ind w:left="0" w:leftChars="0" w:firstLine="480" w:firstLineChars="2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Организационный этап (входной контроль здоровья, адаптация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участников, входные психолого-педагогические диагностики,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погружение в сюжет, запуск работы систем стимулирования,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формирование групповых норм и ценностей, мониторинг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целевых показателей, проведение мероприятий согласно план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>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-сетке).</w:t>
      </w:r>
    </w:p>
    <w:p w14:paraId="3610C60E">
      <w:pPr>
        <w:keepNext w:val="0"/>
        <w:keepLines w:val="0"/>
        <w:widowControl/>
        <w:suppressLineNumbers w:val="0"/>
        <w:shd w:val="clear" w:fill="FFFFFF"/>
        <w:ind w:left="0" w:leftChars="0" w:firstLine="480" w:firstLineChars="2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Основной этап (сплочение, вовлечение участников в различные виды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деятельности, текущий контроль и корректировка программы, создание и поддержание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позитивного эмоционального фона, мониторинг целевых показателей, проведение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мероприятий согласно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план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>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-сетке).</w:t>
      </w:r>
    </w:p>
    <w:p w14:paraId="0B5C33AB">
      <w:pPr>
        <w:keepNext w:val="0"/>
        <w:keepLines w:val="0"/>
        <w:widowControl/>
        <w:suppressLineNumbers w:val="0"/>
        <w:shd w:val="clear" w:fill="FFFFFF"/>
        <w:ind w:left="0" w:leftChars="0" w:firstLine="480" w:firstLineChars="2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Заключительный этап (итоговый контроль по показателям физического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психологического состояния, создание эмоциональной атмосферы успешного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завершения смены, итоговые психолого-педагогические диагностики, оценка и самооценка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личностно-значимых результатов участия, реализация наградной системы,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мониторинг целевых показателей).</w:t>
      </w:r>
    </w:p>
    <w:p w14:paraId="2A583291">
      <w:pPr>
        <w:keepNext w:val="0"/>
        <w:keepLines w:val="0"/>
        <w:widowControl/>
        <w:suppressLineNumbers w:val="0"/>
        <w:shd w:val="clear" w:fill="FFFFFF"/>
        <w:ind w:left="0" w:leftChars="0" w:firstLine="480" w:firstLineChars="20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По окончанию смены – оценка эффективности реализации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программы, формирование аналитического отч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>ё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та, педагогический совет, организация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4"/>
          <w:szCs w:val="24"/>
          <w:shd w:val="clear" w:fill="FFFFFF"/>
          <w:lang w:val="en-US" w:eastAsia="zh-CN" w:bidi="ar"/>
        </w:rPr>
        <w:t>последействия с детьми и родителями посредством онлайн-форм).</w:t>
      </w:r>
    </w:p>
    <w:p w14:paraId="05DCC1ED">
      <w:pPr>
        <w:pStyle w:val="2"/>
        <w:spacing w:before="0"/>
        <w:jc w:val="center"/>
        <w:rPr>
          <w:rStyle w:val="9"/>
          <w:rFonts w:ascii="Times New Roman" w:hAnsi="Times New Roman" w:cs="Times New Roman"/>
          <w:b/>
          <w:bCs w:val="0"/>
        </w:rPr>
      </w:pPr>
    </w:p>
    <w:p w14:paraId="532E2A29">
      <w:pPr>
        <w:pStyle w:val="2"/>
        <w:numPr>
          <w:ilvl w:val="0"/>
          <w:numId w:val="9"/>
        </w:numPr>
        <w:spacing w:before="0"/>
        <w:ind w:left="0" w:leftChars="0" w:firstLine="0" w:firstLineChars="0"/>
        <w:jc w:val="center"/>
        <w:rPr>
          <w:rStyle w:val="9"/>
          <w:rFonts w:ascii="Times New Roman" w:hAnsi="Times New Roman" w:cs="Times New Roman"/>
          <w:b/>
          <w:bCs w:val="0"/>
        </w:rPr>
      </w:pPr>
      <w:r>
        <w:rPr>
          <w:rStyle w:val="9"/>
          <w:rFonts w:ascii="Times New Roman" w:hAnsi="Times New Roman" w:cs="Times New Roman"/>
          <w:b/>
          <w:bCs w:val="0"/>
        </w:rPr>
        <w:t>Ресурсное обеспечение программы</w:t>
      </w:r>
      <w:bookmarkEnd w:id="6"/>
      <w:bookmarkEnd w:id="7"/>
    </w:p>
    <w:p w14:paraId="1CD25A8F">
      <w:pPr>
        <w:pStyle w:val="2"/>
        <w:spacing w:before="0"/>
        <w:jc w:val="center"/>
        <w:rPr>
          <w:rStyle w:val="9"/>
          <w:rFonts w:ascii="Times New Roman" w:hAnsi="Times New Roman" w:cs="Times New Roman"/>
          <w:b/>
          <w:bCs w:val="0"/>
        </w:rPr>
      </w:pPr>
      <w:bookmarkStart w:id="8" w:name="_Toc166442621"/>
      <w:bookmarkStart w:id="9" w:name="_Toc133579530"/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>7</w:t>
      </w:r>
      <w:r>
        <w:rPr>
          <w:rStyle w:val="9"/>
          <w:rFonts w:ascii="Times New Roman" w:hAnsi="Times New Roman" w:cs="Times New Roman"/>
          <w:b/>
          <w:bCs w:val="0"/>
        </w:rPr>
        <w:t>.</w:t>
      </w:r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>1.</w:t>
      </w:r>
      <w:r>
        <w:rPr>
          <w:rStyle w:val="9"/>
          <w:rFonts w:ascii="Times New Roman" w:hAnsi="Times New Roman" w:cs="Times New Roman"/>
          <w:b/>
          <w:bCs w:val="0"/>
        </w:rPr>
        <w:t xml:space="preserve"> Нормативное обеспечение программы</w:t>
      </w:r>
      <w:bookmarkEnd w:id="8"/>
      <w:bookmarkEnd w:id="9"/>
    </w:p>
    <w:p w14:paraId="45686291">
      <w:pPr>
        <w:ind w:firstLine="709"/>
        <w:jc w:val="both"/>
        <w:rPr>
          <w:szCs w:val="28"/>
        </w:rPr>
      </w:pPr>
      <w:r>
        <w:rPr>
          <w:szCs w:val="28"/>
        </w:rPr>
        <w:t>Основные нормативные правовые акты, необходимые для руководства и использования в работе организациями отдыха детей и их оздоровления (независимо от организационно-правовой формы и формы собственности), необходимых при организации отдыха детей и их оздоровления. Основание: письмо Министерства образования и науки РФ от 1 марта 2021 г. N ДГ-409/06</w:t>
      </w:r>
    </w:p>
    <w:p w14:paraId="52B2487E">
      <w:pPr>
        <w:ind w:firstLine="567"/>
        <w:jc w:val="center"/>
        <w:rPr>
          <w:szCs w:val="28"/>
          <w:u w:val="single"/>
        </w:rPr>
      </w:pPr>
    </w:p>
    <w:p w14:paraId="5CE5F7CC">
      <w:pPr>
        <w:ind w:firstLine="567"/>
        <w:jc w:val="center"/>
        <w:rPr>
          <w:szCs w:val="28"/>
          <w:u w:val="single"/>
        </w:rPr>
      </w:pPr>
      <w:r>
        <w:rPr>
          <w:szCs w:val="28"/>
          <w:u w:val="single"/>
        </w:rPr>
        <w:t>Международный уровень.</w:t>
      </w:r>
    </w:p>
    <w:p w14:paraId="1BDCE99E">
      <w:pPr>
        <w:pStyle w:val="25"/>
        <w:numPr>
          <w:ilvl w:val="0"/>
          <w:numId w:val="13"/>
        </w:num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 xml:space="preserve">Конвенция о правах ребенка </w:t>
      </w:r>
      <w:r>
        <w:rPr>
          <w:szCs w:val="28"/>
          <w:shd w:val="clear" w:color="auto" w:fill="FFFFFF"/>
        </w:rPr>
        <w:t>(одобрена Генеральной Ассамблеей ООН 20.11.1989) (вступила в силу для СССР 15.09.1990)</w:t>
      </w:r>
      <w:r>
        <w:rPr>
          <w:szCs w:val="28"/>
        </w:rPr>
        <w:t>;</w:t>
      </w:r>
    </w:p>
    <w:p w14:paraId="7C9755A6">
      <w:pPr>
        <w:ind w:firstLine="709"/>
        <w:jc w:val="both"/>
        <w:rPr>
          <w:szCs w:val="28"/>
        </w:rPr>
      </w:pPr>
    </w:p>
    <w:p w14:paraId="7CCB331F">
      <w:pPr>
        <w:ind w:firstLine="709"/>
        <w:jc w:val="center"/>
        <w:rPr>
          <w:szCs w:val="28"/>
          <w:u w:val="single"/>
        </w:rPr>
      </w:pPr>
      <w:r>
        <w:rPr>
          <w:szCs w:val="28"/>
          <w:u w:val="single"/>
        </w:rPr>
        <w:t>Федеральный уровень.</w:t>
      </w:r>
    </w:p>
    <w:p w14:paraId="58145EBD">
      <w:pPr>
        <w:pStyle w:val="12"/>
        <w:spacing w:before="20"/>
        <w:ind w:left="0" w:firstLine="0"/>
        <w:jc w:val="left"/>
        <w:rPr>
          <w:rFonts w:ascii="Times New Roman" w:hAnsi="Times New Roman" w:cs="Times New Roman"/>
          <w:i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</w:p>
    <w:p w14:paraId="10EA011A">
      <w:pPr>
        <w:pStyle w:val="25"/>
        <w:widowControl w:val="0"/>
        <w:numPr>
          <w:ilvl w:val="0"/>
          <w:numId w:val="14"/>
        </w:numPr>
        <w:autoSpaceDE w:val="0"/>
        <w:autoSpaceDN w:val="0"/>
        <w:ind w:left="0" w:leftChars="0" w:right="106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Федеральный</w:t>
      </w:r>
      <w:r>
        <w:rPr>
          <w:color w:val="000000" w:themeColor="text1"/>
          <w:spacing w:val="3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закон</w:t>
      </w:r>
      <w:r>
        <w:rPr>
          <w:color w:val="000000" w:themeColor="text1"/>
          <w:spacing w:val="3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3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29</w:t>
      </w:r>
      <w:r>
        <w:rPr>
          <w:color w:val="000000" w:themeColor="text1"/>
          <w:spacing w:val="3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декабря</w:t>
      </w:r>
      <w:r>
        <w:rPr>
          <w:color w:val="000000" w:themeColor="text1"/>
          <w:spacing w:val="3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2012</w:t>
      </w:r>
      <w:r>
        <w:rPr>
          <w:color w:val="000000" w:themeColor="text1"/>
          <w:spacing w:val="3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pacing w:val="3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color w:val="000000" w:themeColor="text1"/>
          <w:spacing w:val="3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273-ФЗ</w:t>
      </w:r>
      <w:r>
        <w:rPr>
          <w:color w:val="000000" w:themeColor="text1"/>
          <w:spacing w:val="3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«Об</w:t>
      </w:r>
      <w:r>
        <w:rPr>
          <w:color w:val="000000" w:themeColor="text1"/>
          <w:spacing w:val="3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образовании</w:t>
      </w:r>
      <w:r>
        <w:rPr>
          <w:color w:val="000000" w:themeColor="text1"/>
          <w:spacing w:val="3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3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Российской 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>Федерации».</w:t>
      </w:r>
    </w:p>
    <w:p w14:paraId="23CA4A50">
      <w:pPr>
        <w:pStyle w:val="25"/>
        <w:widowControl w:val="0"/>
        <w:numPr>
          <w:ilvl w:val="0"/>
          <w:numId w:val="14"/>
        </w:numPr>
        <w:autoSpaceDE w:val="0"/>
        <w:autoSpaceDN w:val="0"/>
        <w:spacing w:before="1"/>
        <w:ind w:left="0" w:leftChars="0" w:right="107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Федеральный закон от 29 декабря 2010 г. № 436-ФЗ «О защите детей от информации, причиняющей вред их здоровью и развитию».</w:t>
      </w:r>
    </w:p>
    <w:p w14:paraId="53127B1E">
      <w:pPr>
        <w:pStyle w:val="25"/>
        <w:widowControl w:val="0"/>
        <w:numPr>
          <w:ilvl w:val="0"/>
          <w:numId w:val="14"/>
        </w:numPr>
        <w:autoSpaceDE w:val="0"/>
        <w:autoSpaceDN w:val="0"/>
        <w:ind w:left="0" w:leftChars="0" w:right="108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Федеральный закон от 04 декабря 2007 г. № 329-ФЗ «О физической культуре и спорте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в Российской Федерации»</w:t>
      </w:r>
      <w:r>
        <w:rPr>
          <w:rFonts w:hint="default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 w14:paraId="5C3244D7">
      <w:pPr>
        <w:pStyle w:val="25"/>
        <w:widowControl w:val="0"/>
        <w:numPr>
          <w:ilvl w:val="0"/>
          <w:numId w:val="14"/>
        </w:numPr>
        <w:autoSpaceDE w:val="0"/>
        <w:autoSpaceDN w:val="0"/>
        <w:spacing w:before="2" w:line="259" w:lineRule="auto"/>
        <w:ind w:left="0" w:leftChars="0" w:right="107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Федеральный</w:t>
      </w:r>
      <w:r>
        <w:rPr>
          <w:color w:val="000000" w:themeColor="text1"/>
          <w:spacing w:val="80"/>
          <w:w w:val="1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закон</w:t>
      </w:r>
      <w:r>
        <w:rPr>
          <w:color w:val="000000" w:themeColor="text1"/>
          <w:spacing w:val="80"/>
          <w:w w:val="1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80"/>
          <w:w w:val="1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24</w:t>
      </w:r>
      <w:r>
        <w:rPr>
          <w:color w:val="000000" w:themeColor="text1"/>
          <w:spacing w:val="80"/>
          <w:w w:val="1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ноября</w:t>
      </w:r>
      <w:r>
        <w:rPr>
          <w:color w:val="000000" w:themeColor="text1"/>
          <w:spacing w:val="80"/>
          <w:w w:val="1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1996</w:t>
      </w:r>
      <w:r>
        <w:rPr>
          <w:color w:val="000000" w:themeColor="text1"/>
          <w:spacing w:val="80"/>
          <w:w w:val="1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pacing w:val="80"/>
          <w:w w:val="1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color w:val="000000" w:themeColor="text1"/>
          <w:spacing w:val="80"/>
          <w:w w:val="1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132-ФЗ</w:t>
      </w:r>
      <w:r>
        <w:rPr>
          <w:color w:val="000000" w:themeColor="text1"/>
          <w:spacing w:val="80"/>
          <w:w w:val="1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«Об</w:t>
      </w:r>
      <w:r>
        <w:rPr>
          <w:color w:val="000000" w:themeColor="text1"/>
          <w:spacing w:val="80"/>
          <w:w w:val="1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основах</w:t>
      </w:r>
      <w:r>
        <w:rPr>
          <w:color w:val="000000" w:themeColor="text1"/>
          <w:spacing w:val="80"/>
          <w:w w:val="1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туристской деятельности в Российской Федерации».</w:t>
      </w:r>
    </w:p>
    <w:p w14:paraId="3EBB1461">
      <w:pPr>
        <w:pStyle w:val="25"/>
        <w:widowControl w:val="0"/>
        <w:numPr>
          <w:ilvl w:val="0"/>
          <w:numId w:val="14"/>
        </w:numPr>
        <w:autoSpaceDE w:val="0"/>
        <w:autoSpaceDN w:val="0"/>
        <w:ind w:left="0" w:leftChars="0" w:right="107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Указ</w:t>
      </w:r>
      <w:r>
        <w:rPr>
          <w:b/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Президента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России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07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мая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2024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309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«О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национальных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целях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развития Российской Федерации на период до 2030 года и на перспективу до 2036 года.</w:t>
      </w:r>
    </w:p>
    <w:p w14:paraId="2F2E6649">
      <w:pPr>
        <w:pStyle w:val="25"/>
        <w:widowControl w:val="0"/>
        <w:numPr>
          <w:ilvl w:val="0"/>
          <w:numId w:val="14"/>
        </w:numPr>
        <w:autoSpaceDE w:val="0"/>
        <w:autoSpaceDN w:val="0"/>
        <w:ind w:left="0" w:leftChars="0" w:right="105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"http://publication.pravo.gov.ru/document/0001202311220013"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Указ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Президента Российской Федерации от 22 ноября 2023 г. № 875 «О проведении в Российской Федерации Года семьи».</w:t>
      </w:r>
    </w:p>
    <w:p w14:paraId="3C3C4C81">
      <w:pPr>
        <w:pStyle w:val="25"/>
        <w:widowControl w:val="0"/>
        <w:numPr>
          <w:ilvl w:val="0"/>
          <w:numId w:val="14"/>
        </w:numPr>
        <w:autoSpaceDE w:val="0"/>
        <w:autoSpaceDN w:val="0"/>
        <w:ind w:left="0" w:leftChars="0" w:right="105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Указ</w:t>
      </w:r>
      <w:r>
        <w:rPr>
          <w:b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456431F3">
      <w:pPr>
        <w:pStyle w:val="25"/>
        <w:widowControl w:val="0"/>
        <w:numPr>
          <w:ilvl w:val="0"/>
          <w:numId w:val="14"/>
        </w:numPr>
        <w:autoSpaceDE w:val="0"/>
        <w:autoSpaceDN w:val="0"/>
        <w:ind w:left="0" w:leftChars="0" w:right="105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>Постановление</w:t>
      </w:r>
      <w:r>
        <w:rPr>
          <w:b/>
          <w:color w:val="000000" w:themeColor="text1"/>
          <w:szCs w:val="28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>Правительства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pacing w:val="-5"/>
          <w:szCs w:val="28"/>
          <w14:textFill>
            <w14:solidFill>
              <w14:schemeClr w14:val="tx1"/>
            </w14:solidFill>
          </w14:textFill>
        </w:rPr>
        <w:t>РФ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11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октября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2023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5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№ 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>1678</w:t>
      </w:r>
    </w:p>
    <w:p w14:paraId="658A0B4B">
      <w:pPr>
        <w:pStyle w:val="12"/>
        <w:spacing w:before="24" w:line="259" w:lineRule="auto"/>
        <w:ind w:left="0" w:leftChars="0" w:right="102" w:firstLine="0" w:firstLineChars="0"/>
        <w:rPr>
          <w:rFonts w:hint="default" w:ascii="Times New Roman" w:hAnsi="Times New Roman" w:cs="Times New Roman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«Об утверждении Правил применения организациями, осуществляющи</w:t>
      </w:r>
      <w:r>
        <w:rPr>
          <w:rFonts w:ascii="Times New Roman" w:hAnsi="Times New Roman" w:cs="Times New Roman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>х</w:t>
      </w:r>
      <w:r>
        <w:rPr>
          <w:rFonts w:hint="default" w:ascii="Times New Roman" w:hAnsi="Times New Roman" w:cs="Times New Roman"/>
          <w:color w:val="000000" w:themeColor="text1"/>
          <w:szCs w:val="28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hint="default" w:ascii="Times New Roman" w:hAnsi="Times New Roman" w:cs="Times New Roman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 w14:paraId="10A9A3C6">
      <w:pPr>
        <w:pStyle w:val="12"/>
        <w:numPr>
          <w:ilvl w:val="0"/>
          <w:numId w:val="14"/>
        </w:numPr>
        <w:spacing w:before="24" w:line="259" w:lineRule="auto"/>
        <w:ind w:left="0" w:leftChars="0" w:right="102" w:firstLine="0" w:firstLineChars="0"/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Постановление</w:t>
      </w:r>
      <w:r>
        <w:rPr>
          <w:rFonts w:ascii="Times New Roman" w:hAnsi="Times New Roman" w:cs="Times New Roman"/>
          <w:color w:val="000000" w:themeColor="text1"/>
          <w:spacing w:val="3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Правительства</w:t>
      </w:r>
      <w:r>
        <w:rPr>
          <w:rFonts w:ascii="Times New Roman" w:hAnsi="Times New Roman" w:cs="Times New Roman"/>
          <w:color w:val="000000" w:themeColor="text1"/>
          <w:spacing w:val="3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Российской</w:t>
      </w:r>
      <w:r>
        <w:rPr>
          <w:rFonts w:ascii="Times New Roman" w:hAnsi="Times New Roman" w:cs="Times New Roman"/>
          <w:color w:val="000000" w:themeColor="text1"/>
          <w:spacing w:val="3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Федерации</w:t>
      </w:r>
      <w:r>
        <w:rPr>
          <w:rFonts w:ascii="Times New Roman" w:hAnsi="Times New Roman" w:cs="Times New Roman"/>
          <w:color w:val="000000" w:themeColor="text1"/>
          <w:spacing w:val="3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rFonts w:ascii="Times New Roman" w:hAnsi="Times New Roman" w:cs="Times New Roman"/>
          <w:color w:val="000000" w:themeColor="text1"/>
          <w:spacing w:val="3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ascii="Times New Roman" w:hAnsi="Times New Roman" w:cs="Times New Roman"/>
          <w:color w:val="000000" w:themeColor="text1"/>
          <w:spacing w:val="3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октября</w:t>
      </w:r>
      <w:r>
        <w:rPr>
          <w:rFonts w:ascii="Times New Roman" w:hAnsi="Times New Roman" w:cs="Times New Roman"/>
          <w:color w:val="000000" w:themeColor="text1"/>
          <w:spacing w:val="3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2021</w:t>
      </w:r>
      <w:r>
        <w:rPr>
          <w:rFonts w:ascii="Times New Roman" w:hAnsi="Times New Roman" w:cs="Times New Roman"/>
          <w:color w:val="000000" w:themeColor="text1"/>
          <w:spacing w:val="3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rFonts w:ascii="Times New Roman" w:hAnsi="Times New Roman" w:cs="Times New Roman"/>
          <w:color w:val="000000" w:themeColor="text1"/>
          <w:spacing w:val="3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rFonts w:ascii="Times New Roman" w:hAnsi="Times New Roman" w:cs="Times New Roman"/>
          <w:color w:val="000000" w:themeColor="text1"/>
          <w:spacing w:val="3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>1802</w:t>
      </w:r>
      <w:r>
        <w:rPr>
          <w:rFonts w:hint="default" w:ascii="Times New Roman" w:hAnsi="Times New Roman" w:cs="Times New Roman"/>
          <w:color w:val="000000" w:themeColor="text1"/>
          <w:spacing w:val="-4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Федерации».</w:t>
      </w:r>
    </w:p>
    <w:p w14:paraId="12750EE2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5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Постановление Правительства РФ от 14 мая 2021 г. № 732 «Об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паспорта безопасности объектов (территорий) стационарного типа, предназначенных для организации отдыха детей и их оздоровления».</w:t>
      </w:r>
    </w:p>
    <w:p w14:paraId="021FF555">
      <w:pPr>
        <w:pStyle w:val="25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ind w:left="0" w:leftChars="0" w:right="111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Постановление Правительства РФ от 16 сентября 2020 г. № 1479 «Об утверждении Правил противопожарного режима в Российской Федерации».</w:t>
      </w:r>
    </w:p>
    <w:p w14:paraId="7A2681FF">
      <w:pPr>
        <w:pStyle w:val="25"/>
        <w:widowControl w:val="0"/>
        <w:numPr>
          <w:ilvl w:val="0"/>
          <w:numId w:val="14"/>
        </w:numPr>
        <w:autoSpaceDE w:val="0"/>
        <w:autoSpaceDN w:val="0"/>
        <w:ind w:left="0" w:leftChars="0" w:right="102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Постановление Правительства РФ от 29 марта 2019 г. № 363 «Об утверждении государственной программы Российской Федерации «Доступная среда».</w:t>
      </w:r>
    </w:p>
    <w:p w14:paraId="294B6F34">
      <w:pPr>
        <w:pStyle w:val="25"/>
        <w:widowControl w:val="0"/>
        <w:numPr>
          <w:ilvl w:val="0"/>
          <w:numId w:val="14"/>
        </w:numPr>
        <w:autoSpaceDE w:val="0"/>
        <w:autoSpaceDN w:val="0"/>
        <w:ind w:left="0" w:leftChars="0" w:firstLine="0" w:firstLineChars="0"/>
        <w:contextualSpacing w:val="0"/>
        <w:jc w:val="both"/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Постановление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Правительства</w:t>
      </w:r>
      <w:r>
        <w:rPr>
          <w:color w:val="000000" w:themeColor="text1"/>
          <w:spacing w:val="3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Российской</w:t>
      </w:r>
      <w:r>
        <w:rPr>
          <w:color w:val="000000" w:themeColor="text1"/>
          <w:spacing w:val="3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Федерации</w:t>
      </w:r>
      <w:r>
        <w:rPr>
          <w:color w:val="000000" w:themeColor="text1"/>
          <w:spacing w:val="3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26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декабря</w:t>
      </w:r>
      <w:r>
        <w:rPr>
          <w:color w:val="000000" w:themeColor="text1"/>
          <w:spacing w:val="3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2017</w:t>
      </w:r>
      <w:r>
        <w:rPr>
          <w:color w:val="000000" w:themeColor="text1"/>
          <w:spacing w:val="3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pacing w:val="3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color w:val="000000" w:themeColor="text1"/>
          <w:spacing w:val="3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>1642</w:t>
      </w:r>
      <w:r>
        <w:rPr>
          <w:rFonts w:hint="default"/>
          <w:color w:val="000000" w:themeColor="text1"/>
          <w:spacing w:val="-4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«Об утверждении государственной программы Российской Федерации «Развитие образования».</w:t>
      </w:r>
    </w:p>
    <w:p w14:paraId="2BD02033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6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6.6).</w:t>
      </w:r>
    </w:p>
    <w:p w14:paraId="46535E9C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2" w:firstLine="0" w:firstLineChars="0"/>
        <w:contextualSpacing w:val="0"/>
        <w:jc w:val="both"/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Постановление главного государственного санитарного врача Российской Федерации от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28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сентября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2020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color w:val="000000" w:themeColor="text1"/>
          <w:spacing w:val="57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28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«Об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утверждении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санитарных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правил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СП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2.4.3648-20</w:t>
      </w:r>
      <w:r>
        <w:rPr>
          <w:rFonts w:hint="default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«Санитарно-эпидемиологические требования к организациям воспитания и обучения, отдыха и оздоровления детей и молодежи».</w:t>
      </w:r>
    </w:p>
    <w:p w14:paraId="35DD90FD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61" w:lineRule="auto"/>
        <w:ind w:left="0" w:leftChars="0" w:right="105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Распоряжение Правительства РФ от 28 апреля 2023 г. № 1105-р «Об утверждении Концепции информационной безопасности детей в Российской Федерации».</w:t>
      </w:r>
    </w:p>
    <w:p w14:paraId="471BD56F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2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Распоряжение Правительства Российской Федерации от 31 марта 2022 г. № 678-р «Об утверждении Концепции развития дополнительного образования детей до 2030 г. и плана мероприятий по ее реализации».</w:t>
      </w:r>
    </w:p>
    <w:p w14:paraId="7B52D6EA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75" w:lineRule="exact"/>
        <w:ind w:left="0" w:leftChars="0" w:firstLine="0" w:firstLineChars="0"/>
        <w:contextualSpacing w:val="0"/>
        <w:jc w:val="both"/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Распоряжение</w:t>
      </w:r>
      <w:r>
        <w:rPr>
          <w:color w:val="000000" w:themeColor="text1"/>
          <w:spacing w:val="2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Правительства</w:t>
      </w:r>
      <w:r>
        <w:rPr>
          <w:color w:val="000000" w:themeColor="text1"/>
          <w:spacing w:val="2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Российской</w:t>
      </w:r>
      <w:r>
        <w:rPr>
          <w:color w:val="000000" w:themeColor="text1"/>
          <w:spacing w:val="1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Федерации</w:t>
      </w:r>
      <w:r>
        <w:rPr>
          <w:color w:val="000000" w:themeColor="text1"/>
          <w:spacing w:val="2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2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28</w:t>
      </w:r>
      <w:r>
        <w:rPr>
          <w:color w:val="000000" w:themeColor="text1"/>
          <w:spacing w:val="2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декабря</w:t>
      </w:r>
      <w:r>
        <w:rPr>
          <w:color w:val="000000" w:themeColor="text1"/>
          <w:spacing w:val="2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2021</w:t>
      </w:r>
      <w:r>
        <w:rPr>
          <w:color w:val="000000" w:themeColor="text1"/>
          <w:spacing w:val="2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pacing w:val="2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color w:val="000000" w:themeColor="text1"/>
          <w:spacing w:val="2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3894-</w:t>
      </w:r>
      <w:r>
        <w:rPr>
          <w:color w:val="000000" w:themeColor="text1"/>
          <w:spacing w:val="-10"/>
          <w:szCs w:val="28"/>
          <w14:textFill>
            <w14:solidFill>
              <w14:schemeClr w14:val="tx1"/>
            </w14:solidFill>
          </w14:textFill>
        </w:rPr>
        <w:t>р</w:t>
      </w:r>
      <w:r>
        <w:rPr>
          <w:rFonts w:hint="default"/>
          <w:color w:val="000000" w:themeColor="text1"/>
          <w:spacing w:val="-10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«Об утверждении Концепции развития детско-юношеского спорта в Российской Федерации до 2030 года и плана мероприятий по ее реализации</w:t>
      </w:r>
      <w:r>
        <w:rPr>
          <w:rFonts w:hint="default" w:cs="Times New Roman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 w14:paraId="6ADEABA9">
      <w:pPr>
        <w:pStyle w:val="25"/>
        <w:widowControl w:val="0"/>
        <w:numPr>
          <w:ilvl w:val="0"/>
          <w:numId w:val="14"/>
        </w:numPr>
        <w:autoSpaceDE w:val="0"/>
        <w:autoSpaceDN w:val="0"/>
        <w:ind w:left="0" w:leftChars="0" w:right="108" w:firstLine="0" w:firstLineChars="0"/>
        <w:contextualSpacing w:val="0"/>
        <w:jc w:val="both"/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Приказ Минобрнауки России и Минпросвещения России от 22 февраля 2023 г. № 197/129 «О внесении изменения в пункт 4 Порядка организации и осуществления образовательной деятельности при сетевой форме реализации образовательных программ, утвержденного приказом Минобрнауки России и Минпросвещения России от</w:t>
      </w:r>
      <w:r>
        <w:rPr>
          <w:rFonts w:hint="default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5 августа 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63CDF0B8">
      <w:pPr>
        <w:pStyle w:val="25"/>
        <w:widowControl w:val="0"/>
        <w:numPr>
          <w:ilvl w:val="0"/>
          <w:numId w:val="14"/>
        </w:numPr>
        <w:autoSpaceDE w:val="0"/>
        <w:autoSpaceDN w:val="0"/>
        <w:ind w:left="0" w:leftChars="0" w:right="109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Приказ Министерства труда и социальной защиты РФ от 2 февраля 2023 г. № 60н «Об утверждении профессионального стандарта «Руководитель организации отдыха детей и их оздоровления».</w:t>
      </w:r>
    </w:p>
    <w:p w14:paraId="05C45CBE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10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Приказ</w:t>
      </w:r>
      <w:r>
        <w:rPr>
          <w:b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413DC11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75" w:lineRule="exact"/>
        <w:ind w:left="0" w:leftChars="0" w:firstLine="0" w:firstLineChars="0"/>
        <w:contextualSpacing w:val="0"/>
        <w:jc w:val="both"/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Приказ</w:t>
      </w:r>
      <w:r>
        <w:rPr>
          <w:color w:val="000000" w:themeColor="text1"/>
          <w:spacing w:val="27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Министерства</w:t>
      </w:r>
      <w:r>
        <w:rPr>
          <w:color w:val="000000" w:themeColor="text1"/>
          <w:spacing w:val="3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труда</w:t>
      </w:r>
      <w:r>
        <w:rPr>
          <w:color w:val="000000" w:themeColor="text1"/>
          <w:spacing w:val="3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3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социальной</w:t>
      </w:r>
      <w:r>
        <w:rPr>
          <w:color w:val="000000" w:themeColor="text1"/>
          <w:spacing w:val="3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защиты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РФ</w:t>
      </w:r>
      <w:r>
        <w:rPr>
          <w:color w:val="000000" w:themeColor="text1"/>
          <w:spacing w:val="3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3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22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сентября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2021</w:t>
      </w:r>
      <w:r>
        <w:rPr>
          <w:color w:val="000000" w:themeColor="text1"/>
          <w:spacing w:val="7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pacing w:val="3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>652н</w:t>
      </w:r>
      <w:r>
        <w:rPr>
          <w:rFonts w:hint="default"/>
          <w:color w:val="000000" w:themeColor="text1"/>
          <w:spacing w:val="-4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«Об утверждении профессионального стандарта «Педагог дополнительного образования детей и взрослых».</w:t>
      </w:r>
    </w:p>
    <w:p w14:paraId="1D9E7C25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6" w:firstLine="0" w:firstLineChars="0"/>
        <w:contextualSpacing w:val="0"/>
        <w:jc w:val="both"/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Приказ Федеральной службы по надзору в сфере образования и науки РФ от 4</w:t>
      </w:r>
      <w:r>
        <w:rPr>
          <w:color w:val="000000" w:themeColor="text1"/>
          <w:spacing w:val="8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августа 202</w:t>
      </w:r>
      <w:r>
        <w:rPr>
          <w:rFonts w:hint="default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г. № </w:t>
      </w:r>
      <w:r>
        <w:rPr>
          <w:rFonts w:hint="default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>149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3 «Об утверждении Требований к структуре официального сайта образовательной</w:t>
      </w:r>
      <w:r>
        <w:rPr>
          <w:color w:val="000000" w:themeColor="text1"/>
          <w:spacing w:val="80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организации</w:t>
      </w:r>
      <w:r>
        <w:rPr>
          <w:color w:val="000000" w:themeColor="text1"/>
          <w:spacing w:val="80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80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информационно-телекоммуникационной</w:t>
      </w:r>
      <w:r>
        <w:rPr>
          <w:color w:val="000000" w:themeColor="text1"/>
          <w:spacing w:val="80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сети</w:t>
      </w:r>
      <w:r>
        <w:rPr>
          <w:rFonts w:hint="default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«Интернет»</w:t>
      </w:r>
      <w:r>
        <w:rPr>
          <w:rFonts w:ascii="Times New Roman" w:hAnsi="Times New Roman" w:cs="Times New Roman"/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и</w:t>
      </w:r>
      <w:r>
        <w:rPr>
          <w:rFonts w:ascii="Times New Roman" w:hAnsi="Times New Roman" w:cs="Times New Roman"/>
          <w:color w:val="000000" w:themeColor="text1"/>
          <w:spacing w:val="-6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формату</w:t>
      </w:r>
      <w:r>
        <w:rPr>
          <w:rFonts w:ascii="Times New Roman" w:hAnsi="Times New Roman" w:cs="Times New Roman"/>
          <w:color w:val="000000" w:themeColor="text1"/>
          <w:spacing w:val="-6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представления</w:t>
      </w:r>
      <w:r>
        <w:rPr>
          <w:rFonts w:ascii="Times New Roman" w:hAnsi="Times New Roman" w:cs="Times New Roman"/>
          <w:color w:val="000000" w:themeColor="text1"/>
          <w:spacing w:val="-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информации»</w:t>
      </w:r>
      <w:r>
        <w:rPr>
          <w:rFonts w:ascii="Times New Roman" w:hAnsi="Times New Roman" w:cs="Times New Roman"/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>.</w:t>
      </w:r>
    </w:p>
    <w:p w14:paraId="2AABC58B">
      <w:pPr>
        <w:pStyle w:val="25"/>
        <w:widowControl w:val="0"/>
        <w:numPr>
          <w:ilvl w:val="0"/>
          <w:numId w:val="14"/>
        </w:numPr>
        <w:autoSpaceDE w:val="0"/>
        <w:autoSpaceDN w:val="0"/>
        <w:spacing w:before="18" w:line="259" w:lineRule="auto"/>
        <w:ind w:left="0" w:leftChars="0" w:right="105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Приказ Минобрнауки и Минпросвещения России от 05 августа 2020 г. № 882/391 «Об организации и осуществлении деятельности при сетевой форме реализации образовательных программ» (вместе с «Порядком организации и осуществления образовательной деятельности при сетевой форме реализации образовательных программ») и примерной формой договора.</w:t>
      </w:r>
    </w:p>
    <w:p w14:paraId="0DC0BE07">
      <w:pPr>
        <w:pStyle w:val="25"/>
        <w:widowControl w:val="0"/>
        <w:numPr>
          <w:ilvl w:val="0"/>
          <w:numId w:val="14"/>
        </w:numPr>
        <w:tabs>
          <w:tab w:val="left" w:pos="720"/>
        </w:tabs>
        <w:autoSpaceDE w:val="0"/>
        <w:autoSpaceDN w:val="0"/>
        <w:spacing w:line="259" w:lineRule="auto"/>
        <w:ind w:left="0" w:leftChars="0" w:right="102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Приказ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Министерства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просвещения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РФ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Министерства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экономического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развития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РФ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 19 декабря 2019 г. № 702/811 «Об утверждении общих требований к организации и проведению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сроках и длительности проведения таких мероприятий.</w:t>
      </w:r>
    </w:p>
    <w:p w14:paraId="5E60229B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9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Приказ Минпросвещения России от 03 сентября 2019 г. № 467 «Об утверждении Целевой модели развития региональных систем дополнительного образования детей».</w:t>
      </w:r>
    </w:p>
    <w:p w14:paraId="3FF75C43">
      <w:pPr>
        <w:pStyle w:val="25"/>
        <w:widowControl w:val="0"/>
        <w:numPr>
          <w:ilvl w:val="0"/>
          <w:numId w:val="14"/>
        </w:numPr>
        <w:autoSpaceDE w:val="0"/>
        <w:autoSpaceDN w:val="0"/>
        <w:spacing w:before="66" w:line="259" w:lineRule="auto"/>
        <w:ind w:left="0" w:leftChars="0" w:right="108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Приказ Министерства образования и науки РФ от 13 июля 2017 г. № 656 «Об утверждении примерных положений об организациях отдыха детей и их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>оздоровления».</w:t>
      </w:r>
    </w:p>
    <w:p w14:paraId="3605C574">
      <w:pPr>
        <w:pStyle w:val="25"/>
        <w:widowControl w:val="0"/>
        <w:numPr>
          <w:ilvl w:val="0"/>
          <w:numId w:val="14"/>
        </w:numPr>
        <w:autoSpaceDE w:val="0"/>
        <w:autoSpaceDN w:val="0"/>
        <w:spacing w:before="1" w:line="259" w:lineRule="auto"/>
        <w:ind w:left="0" w:leftChars="0" w:right="104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"https://internet.garant.ru/%23/document/408617651/paragraph/1/doclist/4049/1/0/0/ÐŸÐ¸ÑÑŒÐ¼Ð¾%20ÐœÐ¸Ð½Ð¿Ñ€Ð¾ÑÐ²ÐµÑ‰ÐµÐ½Ð¸Ñ%20Ð Ð¾ÑÑÐ¸Ð¸%20Ð¾Ñ‚%2016%20Ñ"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Письмо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b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Минпросвещения России от 16 февраля 2024 года № 06-193 «О направлении методических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рекомендаций»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(вместе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«Методическими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рекомендациями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вопросам размещения в информационно-телекоммуникационной сети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здоровья», утв. Минпросвещения России 14.02.2024 № АЗ-21/06вн).</w:t>
      </w:r>
    </w:p>
    <w:p w14:paraId="03C5DD56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2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"https://legalacts.ru/doc/pismo-minprosveshchenija-rossii-ot-29092023-n-ab-393506-o-metodicheskikh/"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Письмо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b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Минпросвещения России от 29 сентября 2023 г. № АБ-3935/06 «О методических рекомендациях» (вместе с «Методическими рекомендациями по формированию механизмов обновления содержания,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методов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страны»).</w:t>
      </w:r>
    </w:p>
    <w:p w14:paraId="5BF82867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7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Письмо Минпросвещения России от 31 января 2022 г. № ДГ-245/06 «О направлении методических рекомендаций» («Методические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технологий»).</w:t>
      </w:r>
    </w:p>
    <w:p w14:paraId="113F6959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2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Письмо Минпросвещения России от 9 ноября 2021 г. № 06-1600 «О направлении методических рекомендаций по проведению в организациях отдыха детей и их оздоровления инклюзивных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смен для детей с ограниченными возможностями здоровья и детей-инвалидов».</w:t>
      </w:r>
    </w:p>
    <w:p w14:paraId="7F295810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5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Письмо Минпросвещения России от 1 марта 2021 г. № ДГ-409/06 «О перечне нормативных правовых актов в сфере организации отдыха и оздоровления детей» (Перечень основных нормативных правовых актов,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оздоровления).</w:t>
      </w:r>
    </w:p>
    <w:p w14:paraId="75374F4D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6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Письмо Минпросвещения России от 07 мая 2020 г. № ВБ-976/04 «Рекомендации 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технологий».</w:t>
      </w:r>
    </w:p>
    <w:p w14:paraId="0FEAD69A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2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Письмо Минпросвещения России от 26 марта 2020 г. № ДГ-126/06 «О методических рекомендациях» (Методические рекомендации по проведению профильных смен в организациях отдыха детей и их оздоровления, в том числе для детей, состоящих на различных видах учета в органах и учреждениях системы профилактики безнадзорности и правонарушений несовершеннолетних).</w:t>
      </w:r>
    </w:p>
    <w:p w14:paraId="324581DF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7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Письмо Минпросвещения России от 25 ноября 2019 г. № Пз-1303/06 «О направлении методических рекомендаций по обеспечению организации отдыха и оздоровления 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>детей».</w:t>
      </w:r>
    </w:p>
    <w:p w14:paraId="7264F6E2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61" w:lineRule="auto"/>
        <w:ind w:left="0" w:leftChars="0" w:right="107" w:firstLine="0" w:firstLineChars="0"/>
        <w:contextualSpacing w:val="0"/>
        <w:jc w:val="both"/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Письмо Минобрнауки РФ от 30 ноября 2015 г. № 09-3388 «О направлении Методических рекомендаций по организации лагерей и форумов, предусматривающих</w:t>
      </w:r>
      <w:r>
        <w:rPr>
          <w:rFonts w:hint="default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совместное пребывание детей с ограниченными возможностями здоровья и их </w:t>
      </w:r>
      <w:r>
        <w:rPr>
          <w:rFonts w:ascii="Times New Roman" w:hAnsi="Times New Roman" w:cs="Times New Roman"/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>сверстников».</w:t>
      </w:r>
    </w:p>
    <w:p w14:paraId="32CE9F29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75" w:lineRule="exact"/>
        <w:ind w:left="0" w:leftChars="0" w:firstLine="0" w:firstLineChars="0"/>
        <w:contextualSpacing w:val="0"/>
        <w:jc w:val="both"/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"http://internet.garant.ru/document/redirect/71274844/0"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Письмо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pacing w:val="-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Министерства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образования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6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науки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Российской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Федерации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18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ноября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2015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5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rFonts w:hint="default"/>
          <w:color w:val="000000" w:themeColor="text1"/>
          <w:spacing w:val="-5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rFonts w:ascii="Times New Roman" w:hAnsi="Times New Roman" w:cs="Times New Roman"/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8"/>
          <w14:textFill>
            <w14:solidFill>
              <w14:schemeClr w14:val="tx1"/>
            </w14:solidFill>
          </w14:textFill>
        </w:rPr>
        <w:t>09-3242 «О направлении информации» (Методические рекомендации по проектированию дополнительных общеразвивающих программ (включая разноуровневые программы)).</w:t>
      </w:r>
    </w:p>
    <w:p w14:paraId="43AC89C6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75" w:lineRule="exact"/>
        <w:ind w:left="0" w:leftChars="0" w:right="103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Письмо Минобрнауки РФ от 01 апреля 2014 г. № 09-613 «О направлении методических рекомендаций по примерному содержанию образовательных программ, реализуемых в организациях, осуществляющих отдых и оздоровление детей» (ВДЦ «Орленок» и ВДЦ 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>«Океан»).</w:t>
      </w:r>
    </w:p>
    <w:p w14:paraId="06A3A7C8">
      <w:pPr>
        <w:pStyle w:val="25"/>
        <w:widowControl w:val="0"/>
        <w:numPr>
          <w:ilvl w:val="0"/>
          <w:numId w:val="14"/>
        </w:numPr>
        <w:autoSpaceDE w:val="0"/>
        <w:autoSpaceDN w:val="0"/>
        <w:spacing w:before="20" w:line="259" w:lineRule="auto"/>
        <w:ind w:left="0" w:leftChars="0" w:right="101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"https://base.garant.ru/409005398/"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Методические рекомендации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МР 2.4.0345-24 по обеспечению санитарно- эпидемиологических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требований в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детских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лагерях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палаточного типа (утв. Федеральной службой по надзору в сфере защиты прав потребителей и благополучия человека 25 апреля 2024 г.).</w:t>
      </w:r>
    </w:p>
    <w:p w14:paraId="29EAAE54">
      <w:pPr>
        <w:pStyle w:val="25"/>
        <w:widowControl w:val="0"/>
        <w:numPr>
          <w:ilvl w:val="0"/>
          <w:numId w:val="14"/>
        </w:numPr>
        <w:autoSpaceDE w:val="0"/>
        <w:autoSpaceDN w:val="0"/>
        <w:spacing w:before="1" w:line="259" w:lineRule="auto"/>
        <w:ind w:left="0" w:leftChars="0" w:right="104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Методические рекомендации по применению механизмов финансового обеспечения реализации образовательных программ в сетевой форме (одобрено Рабочей группой Министерства науки и высшего образования РФ по разработке и реализации проекта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 внедрению академической мобильности и апробации механизмов финансового обеспечения (протокол от 26 мая 2023 г. № 18-пр/36)).</w:t>
      </w:r>
    </w:p>
    <w:p w14:paraId="453C1381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1" w:firstLine="0" w:firstLineChars="0"/>
        <w:contextualSpacing w:val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Методические рекомендации по вопросам о размещения в информационно- 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 инвалидов и детей с ограниченными возможностями здоровья, утвержденные заместителем Министра просвещения РФ А.В. Зыряновой 14 февраля 2024 г. № АЗ- 21/06 вн.</w:t>
      </w:r>
    </w:p>
    <w:p w14:paraId="692413E6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5" w:firstLine="0" w:firstLineChars="0"/>
        <w:contextualSpacing w:val="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9"/>
          <w:rFonts w:ascii="Times New Roman" w:hAnsi="Times New Roman" w:eastAsia="Arial"/>
          <w:b w:val="0"/>
          <w:bCs w:val="0"/>
          <w:color w:val="333333"/>
          <w:shd w:val="clear" w:color="auto" w:fill="FFFFFF"/>
        </w:rPr>
        <w:t>Приказ Минпросвещения России от 17 марта 2025 г. №209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  <w:r>
        <w:rPr>
          <w:rFonts w:eastAsia="Arial"/>
          <w:color w:val="333333"/>
          <w:shd w:val="clear" w:color="auto" w:fill="FFFFFF"/>
        </w:rPr>
        <w:t>. </w:t>
      </w:r>
    </w:p>
    <w:p w14:paraId="28E82843">
      <w:pPr>
        <w:pStyle w:val="25"/>
        <w:widowControl w:val="0"/>
        <w:numPr>
          <w:ilvl w:val="0"/>
          <w:numId w:val="14"/>
        </w:numPr>
        <w:autoSpaceDE w:val="0"/>
        <w:autoSpaceDN w:val="0"/>
        <w:spacing w:line="259" w:lineRule="auto"/>
        <w:ind w:left="0" w:leftChars="0" w:right="105" w:firstLine="0" w:firstLineChars="0"/>
        <w:contextualSpacing w:val="0"/>
        <w:jc w:val="both"/>
        <w:rPr>
          <w:rFonts w:eastAsia="Arial"/>
          <w:color w:val="333333"/>
          <w:shd w:val="clear" w:color="auto" w:fill="FFFFFF"/>
        </w:rPr>
      </w:pPr>
      <w:r>
        <w:rPr>
          <w:rFonts w:eastAsia="Arial"/>
          <w:color w:val="333333"/>
          <w:shd w:val="clear" w:color="auto" w:fill="FFFFFF"/>
        </w:rPr>
        <w:t>«Методические рекомендации по организации питания детей в организациях отдыха детей и их оздоровления» (утверждены Главным государственным санитарным врачом РФ 21 марта 2025 г.)</w:t>
      </w:r>
      <w:r>
        <w:rPr>
          <w:rFonts w:hint="default" w:eastAsia="Arial"/>
          <w:color w:val="333333"/>
          <w:shd w:val="clear" w:color="auto" w:fill="FFFFFF"/>
          <w:lang w:val="ru-RU"/>
        </w:rPr>
        <w:t xml:space="preserve"> МР 2.4.0368-25</w:t>
      </w:r>
    </w:p>
    <w:p w14:paraId="78DDE097">
      <w:pPr>
        <w:numPr>
          <w:ilvl w:val="0"/>
          <w:numId w:val="14"/>
        </w:numPr>
        <w:ind w:left="0" w:leftChars="0" w:firstLine="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П</w:t>
      </w:r>
      <w:r>
        <w:rPr>
          <w:rFonts w:hint="default" w:ascii="Times New Roman" w:hAnsi="Times New Roman" w:eastAsia="SimSun" w:cs="Times New Roman"/>
          <w:sz w:val="24"/>
          <w:szCs w:val="24"/>
        </w:rPr>
        <w:t>риказ Минздрава России от 13 мая 2025 г. № 274н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ведения».</w:t>
      </w:r>
      <w:r>
        <w:rPr>
          <w:rFonts w:hint="default" w:eastAsia="SimSun" w:cs="Times New Roman"/>
          <w:sz w:val="24"/>
          <w:szCs w:val="24"/>
          <w:lang w:val="ru-RU"/>
        </w:rPr>
        <w:t xml:space="preserve"> </w:t>
      </w:r>
    </w:p>
    <w:p w14:paraId="4C684614">
      <w:pPr>
        <w:numPr>
          <w:ilvl w:val="0"/>
          <w:numId w:val="14"/>
        </w:numPr>
        <w:ind w:left="0" w:leftChars="0" w:firstLine="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М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етодические рекомендации по подготовке к летней оздоровительной кампании </w:t>
      </w:r>
      <w:r>
        <w:rPr>
          <w:rFonts w:hint="default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(письмо Минпросвещения России от </w:t>
      </w:r>
      <w:r>
        <w:rPr>
          <w:rFonts w:hint="default" w:eastAsia="SimSun" w:cs="Times New Roman"/>
          <w:sz w:val="24"/>
          <w:szCs w:val="24"/>
          <w:lang w:val="ru-RU"/>
        </w:rPr>
        <w:t>8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апреля 202</w:t>
      </w:r>
      <w:r>
        <w:rPr>
          <w:rFonts w:hint="default" w:eastAsia="SimSu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г. № АБ-1</w:t>
      </w:r>
      <w:r>
        <w:rPr>
          <w:rFonts w:hint="default" w:eastAsia="SimSun" w:cs="Times New Roman"/>
          <w:sz w:val="24"/>
          <w:szCs w:val="24"/>
          <w:lang w:val="ru-RU"/>
        </w:rPr>
        <w:t>445</w:t>
      </w:r>
      <w:r>
        <w:rPr>
          <w:rFonts w:hint="default" w:ascii="Times New Roman" w:hAnsi="Times New Roman" w:eastAsia="SimSun" w:cs="Times New Roman"/>
          <w:sz w:val="24"/>
          <w:szCs w:val="24"/>
        </w:rPr>
        <w:t>/06)</w:t>
      </w:r>
      <w:r>
        <w:rPr>
          <w:rFonts w:hint="default" w:eastAsia="SimSun" w:cs="Times New Roman"/>
          <w:sz w:val="24"/>
          <w:szCs w:val="24"/>
          <w:lang w:val="ru-RU"/>
        </w:rPr>
        <w:t>.</w:t>
      </w:r>
    </w:p>
    <w:p w14:paraId="49F3D6DB">
      <w:pPr>
        <w:numPr>
          <w:ilvl w:val="0"/>
          <w:numId w:val="14"/>
        </w:numPr>
        <w:ind w:left="0" w:leftChars="0" w:firstLine="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eastAsia="SimSun" w:cs="Times New Roman"/>
          <w:sz w:val="24"/>
          <w:szCs w:val="24"/>
          <w:lang w:val="ru-RU"/>
        </w:rPr>
        <w:t>М</w:t>
      </w:r>
      <w:r>
        <w:rPr>
          <w:rFonts w:hint="default" w:ascii="Times New Roman" w:hAnsi="Times New Roman" w:eastAsia="SimSun" w:cs="Times New Roman"/>
          <w:sz w:val="24"/>
          <w:szCs w:val="24"/>
        </w:rPr>
        <w:t>етодические рекомендации по составлению штатных расписаний организаций отдыха детей и их оздоровления (письмо Минпросвещения России от 28 декабря 2024 г. № ОК-1232/06); разъяснения по вопросам оформления трудовых отношений с педагогическими работниками в организациях отдыха детей и их оздоровления, в том числе по совместительству (письмо Минпросвещения России от 27 мая 2024 г. № АЗ-1119/06)</w:t>
      </w:r>
      <w:r>
        <w:rPr>
          <w:rFonts w:hint="default" w:eastAsia="SimSun" w:cs="Times New Roman"/>
          <w:sz w:val="24"/>
          <w:szCs w:val="24"/>
          <w:lang w:val="ru-RU"/>
        </w:rPr>
        <w:t xml:space="preserve">. </w:t>
      </w:r>
    </w:p>
    <w:p w14:paraId="52A57257">
      <w:pPr>
        <w:numPr>
          <w:ilvl w:val="0"/>
          <w:numId w:val="14"/>
        </w:numPr>
        <w:ind w:left="0" w:leftChars="0" w:firstLine="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Методически</w:t>
      </w:r>
      <w:r>
        <w:rPr>
          <w:rFonts w:hint="default" w:eastAsia="SimSu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рекомендациями по созданию и сопровождению деятельности межведомственных комиссий по вопросам организации отдыха и оздоровления детей, направленными в адрес руководителей высших исполнительных органов субъектов Российской Федерации письмом Минпросвещения России от 2 марта 2020 г. № ПЗ-300/06. </w:t>
      </w:r>
    </w:p>
    <w:p w14:paraId="7751F358">
      <w:pPr>
        <w:numPr>
          <w:ilvl w:val="0"/>
          <w:numId w:val="14"/>
        </w:numPr>
        <w:ind w:left="0" w:leftChars="0" w:firstLine="0" w:firstLineChars="0"/>
        <w:jc w:val="both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Письмо Департамента государственной политики в сфере воспитания, дополнительного образования и детского отдыха Минпросвещения России от 31 марта 2026 г. № 06-516. </w:t>
      </w:r>
    </w:p>
    <w:p w14:paraId="08483C73">
      <w:pPr>
        <w:ind w:right="277"/>
        <w:jc w:val="center"/>
        <w:rPr>
          <w:bCs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Cs w:val="28"/>
          <w:u w:val="single"/>
          <w14:textFill>
            <w14:solidFill>
              <w14:schemeClr w14:val="tx1"/>
            </w14:solidFill>
          </w14:textFill>
        </w:rPr>
        <w:t>Региональный</w:t>
      </w:r>
      <w:r>
        <w:rPr>
          <w:bCs/>
          <w:color w:val="000000" w:themeColor="text1"/>
          <w:spacing w:val="-5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:spacing w:val="-2"/>
          <w:szCs w:val="28"/>
          <w:u w:val="single"/>
          <w14:textFill>
            <w14:solidFill>
              <w14:schemeClr w14:val="tx1"/>
            </w14:solidFill>
          </w14:textFill>
        </w:rPr>
        <w:t>уровень.</w:t>
      </w:r>
    </w:p>
    <w:p w14:paraId="62739BB1">
      <w:pPr>
        <w:pStyle w:val="12"/>
        <w:spacing w:before="79"/>
        <w:ind w:left="0" w:firstLine="0"/>
        <w:jc w:val="left"/>
        <w:rPr>
          <w:rFonts w:ascii="Times New Roman" w:hAnsi="Times New Roman" w:cs="Times New Roman"/>
          <w:b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</w:p>
    <w:p w14:paraId="783ABF90">
      <w:pPr>
        <w:pStyle w:val="25"/>
        <w:widowControl w:val="0"/>
        <w:numPr>
          <w:ilvl w:val="0"/>
          <w:numId w:val="15"/>
        </w:numPr>
        <w:tabs>
          <w:tab w:val="left" w:pos="896"/>
        </w:tabs>
        <w:autoSpaceDE w:val="0"/>
        <w:autoSpaceDN w:val="0"/>
        <w:ind w:left="0" w:leftChars="0" w:right="110" w:firstLine="0" w:firstLineChars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Закон Тюменской области от 6 октября 2000 г. № 205 «О системе профилактики безнадзорности и правонарушений несовершеннолетних и защиты их прав в Тюменской области».</w:t>
      </w:r>
    </w:p>
    <w:p w14:paraId="6049EAA2">
      <w:pPr>
        <w:pStyle w:val="25"/>
        <w:widowControl w:val="0"/>
        <w:numPr>
          <w:ilvl w:val="0"/>
          <w:numId w:val="15"/>
        </w:numPr>
        <w:tabs>
          <w:tab w:val="left" w:pos="896"/>
        </w:tabs>
        <w:autoSpaceDE w:val="0"/>
        <w:autoSpaceDN w:val="0"/>
        <w:ind w:left="0" w:leftChars="0" w:right="113" w:firstLine="0" w:firstLineChars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Закон Тюменской областной Думы от 06 февраля 1997 г. №72 «О молодежной политике в Тюменской области».</w:t>
      </w:r>
    </w:p>
    <w:p w14:paraId="1691B08A">
      <w:pPr>
        <w:pStyle w:val="25"/>
        <w:widowControl w:val="0"/>
        <w:numPr>
          <w:ilvl w:val="0"/>
          <w:numId w:val="15"/>
        </w:numPr>
        <w:tabs>
          <w:tab w:val="left" w:pos="895"/>
        </w:tabs>
        <w:autoSpaceDE w:val="0"/>
        <w:autoSpaceDN w:val="0"/>
        <w:spacing w:before="1"/>
        <w:ind w:left="0" w:leftChars="0" w:right="111" w:firstLine="0" w:firstLineChars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Постановление</w:t>
      </w:r>
      <w:r>
        <w:rPr>
          <w:color w:val="000000" w:themeColor="text1"/>
          <w:spacing w:val="-6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Правительства</w:t>
      </w:r>
      <w:r>
        <w:rPr>
          <w:color w:val="000000" w:themeColor="text1"/>
          <w:spacing w:val="-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Тюменской</w:t>
      </w:r>
      <w:r>
        <w:rPr>
          <w:color w:val="000000" w:themeColor="text1"/>
          <w:spacing w:val="-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области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-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декабря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2018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color w:val="000000" w:themeColor="text1"/>
          <w:spacing w:val="-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454-</w:t>
      </w:r>
      <w:r>
        <w:rPr>
          <w:color w:val="000000" w:themeColor="text1"/>
          <w:spacing w:val="-10"/>
          <w:szCs w:val="28"/>
          <w14:textFill>
            <w14:solidFill>
              <w14:schemeClr w14:val="tx1"/>
            </w14:solidFill>
          </w14:textFill>
        </w:rPr>
        <w:t xml:space="preserve">п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«Об утверждении государственной программы Тюменской области «Развитие физической культуры, спорта и дополнительного образования» и признании утратившими силу некоторых нормативных правовых актов».</w:t>
      </w:r>
    </w:p>
    <w:p w14:paraId="36A50B19">
      <w:pPr>
        <w:pStyle w:val="25"/>
        <w:widowControl w:val="0"/>
        <w:numPr>
          <w:ilvl w:val="0"/>
          <w:numId w:val="15"/>
        </w:numPr>
        <w:tabs>
          <w:tab w:val="left" w:pos="895"/>
        </w:tabs>
        <w:autoSpaceDE w:val="0"/>
        <w:autoSpaceDN w:val="0"/>
        <w:ind w:left="0" w:leftChars="0" w:right="102" w:firstLine="0" w:firstLineChars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Постановление</w:t>
      </w:r>
      <w:r>
        <w:rPr>
          <w:color w:val="000000" w:themeColor="text1"/>
          <w:spacing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Правительства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Тюменской</w:t>
      </w:r>
      <w:r>
        <w:rPr>
          <w:color w:val="000000" w:themeColor="text1"/>
          <w:spacing w:val="27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области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27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14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декабря</w:t>
      </w:r>
      <w:r>
        <w:rPr>
          <w:color w:val="000000" w:themeColor="text1"/>
          <w:spacing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2018</w:t>
      </w:r>
      <w:r>
        <w:rPr>
          <w:color w:val="000000" w:themeColor="text1"/>
          <w:spacing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color w:val="000000" w:themeColor="text1"/>
          <w:spacing w:val="27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479-</w:t>
      </w:r>
      <w:r>
        <w:rPr>
          <w:color w:val="000000" w:themeColor="text1"/>
          <w:spacing w:val="-10"/>
          <w:szCs w:val="28"/>
          <w14:textFill>
            <w14:solidFill>
              <w14:schemeClr w14:val="tx1"/>
            </w14:solidFill>
          </w14:textFill>
        </w:rPr>
        <w:t xml:space="preserve">п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«Об утверждении государственной программы Тюменской области «Развитие образования и науки» и признании утратившими силу некоторых нормативных правовых актов».</w:t>
      </w:r>
    </w:p>
    <w:p w14:paraId="4C5BF77D">
      <w:pPr>
        <w:pStyle w:val="25"/>
        <w:widowControl w:val="0"/>
        <w:numPr>
          <w:ilvl w:val="0"/>
          <w:numId w:val="15"/>
        </w:numPr>
        <w:tabs>
          <w:tab w:val="left" w:pos="895"/>
        </w:tabs>
        <w:autoSpaceDE w:val="0"/>
        <w:autoSpaceDN w:val="0"/>
        <w:spacing w:before="1"/>
        <w:ind w:left="0" w:leftChars="0" w:right="112" w:firstLine="0" w:firstLineChars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Постановление</w:t>
      </w:r>
      <w:r>
        <w:rPr>
          <w:color w:val="000000" w:themeColor="text1"/>
          <w:spacing w:val="37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Правительства</w:t>
      </w:r>
      <w:r>
        <w:rPr>
          <w:color w:val="000000" w:themeColor="text1"/>
          <w:spacing w:val="3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Тюменской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области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3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17</w:t>
      </w:r>
      <w:r>
        <w:rPr>
          <w:color w:val="000000" w:themeColor="text1"/>
          <w:spacing w:val="3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апреля</w:t>
      </w:r>
      <w:r>
        <w:rPr>
          <w:color w:val="000000" w:themeColor="text1"/>
          <w:spacing w:val="3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2018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color w:val="000000" w:themeColor="text1"/>
          <w:spacing w:val="3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148-</w:t>
      </w:r>
      <w:r>
        <w:rPr>
          <w:color w:val="000000" w:themeColor="text1"/>
          <w:spacing w:val="-10"/>
          <w:szCs w:val="28"/>
          <w14:textFill>
            <w14:solidFill>
              <w14:schemeClr w14:val="tx1"/>
            </w14:solidFill>
          </w14:textFill>
        </w:rPr>
        <w:t xml:space="preserve">п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«Об утверждении Положения о порядке формирования и ведения реестра организаций отдыха детей и их оздоровления в Тюменской области». </w:t>
      </w:r>
    </w:p>
    <w:p w14:paraId="7448FBE0">
      <w:pPr>
        <w:pStyle w:val="25"/>
        <w:widowControl w:val="0"/>
        <w:numPr>
          <w:ilvl w:val="0"/>
          <w:numId w:val="15"/>
        </w:numPr>
        <w:tabs>
          <w:tab w:val="left" w:pos="895"/>
        </w:tabs>
        <w:autoSpaceDE w:val="0"/>
        <w:autoSpaceDN w:val="0"/>
        <w:spacing w:before="1"/>
        <w:ind w:left="0" w:leftChars="0" w:right="112" w:firstLine="0" w:firstLineChars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Постановление</w:t>
      </w:r>
      <w:r>
        <w:rPr>
          <w:color w:val="000000" w:themeColor="text1"/>
          <w:spacing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Правительства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Тюменской</w:t>
      </w:r>
      <w:r>
        <w:rPr>
          <w:color w:val="000000" w:themeColor="text1"/>
          <w:spacing w:val="27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области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27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28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декабря</w:t>
      </w:r>
      <w:r>
        <w:rPr>
          <w:color w:val="000000" w:themeColor="text1"/>
          <w:spacing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2012</w:t>
      </w:r>
      <w:r>
        <w:rPr>
          <w:color w:val="000000" w:themeColor="text1"/>
          <w:spacing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pacing w:val="2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№</w:t>
      </w:r>
      <w:r>
        <w:rPr>
          <w:color w:val="000000" w:themeColor="text1"/>
          <w:spacing w:val="27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567-</w:t>
      </w:r>
      <w:r>
        <w:rPr>
          <w:color w:val="000000" w:themeColor="text1"/>
          <w:spacing w:val="-10"/>
          <w:szCs w:val="28"/>
          <w14:textFill>
            <w14:solidFill>
              <w14:schemeClr w14:val="tx1"/>
            </w14:solidFill>
          </w14:textFill>
        </w:rPr>
        <w:t xml:space="preserve">п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«Об организации отдыха и оздоровления детей в организациях отдыха и оздоровления Тюменской области».</w:t>
      </w:r>
    </w:p>
    <w:p w14:paraId="45DAA8FE">
      <w:pPr>
        <w:pStyle w:val="25"/>
        <w:widowControl w:val="0"/>
        <w:numPr>
          <w:ilvl w:val="0"/>
          <w:numId w:val="15"/>
        </w:numPr>
        <w:tabs>
          <w:tab w:val="left" w:pos="896"/>
        </w:tabs>
        <w:autoSpaceDE w:val="0"/>
        <w:autoSpaceDN w:val="0"/>
        <w:ind w:left="0" w:leftChars="0" w:right="112" w:firstLine="0" w:firstLineChars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Постановление Правительства Тюменской области от 7 июня 2010 г. № 160-п «Об утверждении Положения об организации в Тюменской области лагерей с дневным пребыванием, осуществляющих организацию отдыха и оздоровления детей в каникулярное время». </w:t>
      </w:r>
    </w:p>
    <w:p w14:paraId="3CE55B01">
      <w:pPr>
        <w:pStyle w:val="25"/>
        <w:widowControl w:val="0"/>
        <w:numPr>
          <w:ilvl w:val="0"/>
          <w:numId w:val="15"/>
        </w:numPr>
        <w:tabs>
          <w:tab w:val="left" w:pos="896"/>
        </w:tabs>
        <w:autoSpaceDE w:val="0"/>
        <w:autoSpaceDN w:val="0"/>
        <w:ind w:left="0" w:leftChars="0" w:right="112" w:firstLine="0" w:firstLineChars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Style w:val="9"/>
          <w:rFonts w:ascii="Times New Roman" w:hAnsi="Times New Roman"/>
          <w:b w:val="0"/>
          <w:color w:val="000000" w:themeColor="text1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Распоряжение Правительства Тюменской области от 29 ноября 2024 года №1191-рп «Об организации детской оздоровительной кампании в Тюменской области в 2025 году»</w:t>
      </w:r>
    </w:p>
    <w:p w14:paraId="673B4513">
      <w:pPr>
        <w:pStyle w:val="25"/>
        <w:widowControl w:val="0"/>
        <w:numPr>
          <w:ilvl w:val="0"/>
          <w:numId w:val="15"/>
        </w:numPr>
        <w:tabs>
          <w:tab w:val="left" w:pos="896"/>
        </w:tabs>
        <w:autoSpaceDE w:val="0"/>
        <w:autoSpaceDN w:val="0"/>
        <w:ind w:left="0" w:leftChars="0" w:right="110" w:firstLine="0" w:firstLineChars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"https://admtyumen.ru/ogv_ru/gov/ProjectOffice/National_projects/Education/more_news.htm?id=11895702%40cmsArticle"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Паспорт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регионального проекта «Патриотическое воспитание граждан Российской Федерации в Тюменской области» (01.01.2021 - 31.12.2024 гг.).</w:t>
      </w:r>
    </w:p>
    <w:p w14:paraId="0482B38D">
      <w:pPr>
        <w:pStyle w:val="25"/>
        <w:widowControl w:val="0"/>
        <w:numPr>
          <w:ilvl w:val="0"/>
          <w:numId w:val="15"/>
        </w:numPr>
        <w:tabs>
          <w:tab w:val="left" w:pos="895"/>
        </w:tabs>
        <w:autoSpaceDE w:val="0"/>
        <w:autoSpaceDN w:val="0"/>
        <w:ind w:left="0" w:leftChars="0" w:right="101" w:firstLine="0" w:firstLineChars="0"/>
        <w:jc w:val="both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"https://admtyumen.ru/ogv_ru/gov/ProjectOffice/National_projects/Education/more.htm?id=11644651%40cmsArticle"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Паспорт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pacing w:val="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регионального</w:t>
      </w:r>
      <w:r>
        <w:rPr>
          <w:color w:val="000000" w:themeColor="text1"/>
          <w:spacing w:val="5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проекта</w:t>
      </w:r>
      <w:r>
        <w:rPr>
          <w:color w:val="000000" w:themeColor="text1"/>
          <w:spacing w:val="5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«Успех</w:t>
      </w:r>
      <w:r>
        <w:rPr>
          <w:color w:val="000000" w:themeColor="text1"/>
          <w:spacing w:val="5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каждого</w:t>
      </w:r>
      <w:r>
        <w:rPr>
          <w:color w:val="000000" w:themeColor="text1"/>
          <w:spacing w:val="5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ребенка»</w:t>
      </w:r>
      <w:r>
        <w:rPr>
          <w:color w:val="000000" w:themeColor="text1"/>
          <w:spacing w:val="5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федерального</w:t>
      </w:r>
      <w:r>
        <w:rPr>
          <w:color w:val="000000" w:themeColor="text1"/>
          <w:spacing w:val="5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проекта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«Успех каждого ребенка» национального проекта «Образование» (01.01.2019 - 31.12.2024 гг.).</w:t>
      </w:r>
    </w:p>
    <w:p w14:paraId="6ACC7FDC">
      <w:pPr>
        <w:ind w:firstLine="567"/>
        <w:jc w:val="center"/>
        <w:rPr>
          <w:szCs w:val="28"/>
          <w:u w:val="single"/>
        </w:rPr>
      </w:pPr>
    </w:p>
    <w:p w14:paraId="239AE614">
      <w:pPr>
        <w:ind w:firstLine="567"/>
        <w:jc w:val="center"/>
        <w:rPr>
          <w:szCs w:val="28"/>
          <w:u w:val="single"/>
        </w:rPr>
      </w:pPr>
      <w:r>
        <w:rPr>
          <w:szCs w:val="28"/>
          <w:u w:val="single"/>
        </w:rPr>
        <w:t>Локальный уровень.</w:t>
      </w:r>
    </w:p>
    <w:p w14:paraId="662AD159">
      <w:pPr>
        <w:ind w:firstLine="567"/>
        <w:jc w:val="center"/>
        <w:rPr>
          <w:szCs w:val="28"/>
          <w:u w:val="single"/>
        </w:rPr>
      </w:pPr>
    </w:p>
    <w:p w14:paraId="7C2E25A8">
      <w:pPr>
        <w:pStyle w:val="25"/>
        <w:numPr>
          <w:ilvl w:val="0"/>
          <w:numId w:val="16"/>
        </w:numPr>
        <w:ind w:left="0" w:leftChars="0" w:firstLine="0" w:firstLineChars="0"/>
        <w:jc w:val="both"/>
        <w:rPr>
          <w:szCs w:val="28"/>
        </w:rPr>
      </w:pPr>
      <w:r>
        <w:rPr>
          <w:rFonts w:eastAsia="Lucida Sans Unicode"/>
          <w:kern w:val="3"/>
          <w:szCs w:val="28"/>
          <w:lang w:eastAsia="zh-CN" w:bidi="hi-IN"/>
        </w:rPr>
        <w:t>Устав ГАУ ТО «ОЦПР»;</w:t>
      </w:r>
    </w:p>
    <w:p w14:paraId="696D704C">
      <w:pPr>
        <w:pStyle w:val="25"/>
        <w:numPr>
          <w:ilvl w:val="0"/>
          <w:numId w:val="16"/>
        </w:numPr>
        <w:ind w:left="0" w:leftChars="0" w:firstLine="0" w:firstLineChars="0"/>
        <w:jc w:val="both"/>
        <w:rPr>
          <w:szCs w:val="28"/>
        </w:rPr>
      </w:pPr>
      <w:r>
        <w:rPr>
          <w:rFonts w:eastAsia="Lucida Sans Unicode"/>
          <w:kern w:val="3"/>
          <w:szCs w:val="28"/>
          <w:lang w:eastAsia="zh-CN" w:bidi="hi-IN"/>
        </w:rPr>
        <w:t>Правила внутреннего распорядка ГАУ ТО «ОЦПР»;</w:t>
      </w:r>
    </w:p>
    <w:p w14:paraId="6E3009C9">
      <w:pPr>
        <w:pStyle w:val="25"/>
        <w:numPr>
          <w:ilvl w:val="0"/>
          <w:numId w:val="16"/>
        </w:numPr>
        <w:ind w:left="0" w:leftChars="0" w:firstLine="0" w:firstLineChars="0"/>
        <w:jc w:val="both"/>
        <w:rPr>
          <w:rFonts w:eastAsia="Lucida Sans Unicode"/>
          <w:kern w:val="3"/>
          <w:szCs w:val="28"/>
          <w:lang w:eastAsia="zh-CN" w:bidi="hi-IN"/>
        </w:rPr>
      </w:pPr>
      <w:r>
        <w:rPr>
          <w:rFonts w:eastAsia="Lucida Sans Unicode"/>
          <w:kern w:val="3"/>
          <w:szCs w:val="28"/>
          <w:lang w:eastAsia="zh-CN" w:bidi="hi-IN"/>
        </w:rPr>
        <w:t>Локальные нормативные акты ГАУ ТО «ОЦПР».</w:t>
      </w:r>
    </w:p>
    <w:p w14:paraId="49501A75">
      <w:pPr>
        <w:pStyle w:val="25"/>
        <w:numPr>
          <w:ilvl w:val="0"/>
          <w:numId w:val="16"/>
        </w:numPr>
        <w:ind w:left="0" w:leftChars="0" w:firstLine="0" w:firstLineChars="0"/>
        <w:jc w:val="both"/>
        <w:rPr>
          <w:rFonts w:eastAsia="Lucida Sans Unicode"/>
          <w:kern w:val="3"/>
          <w:szCs w:val="28"/>
          <w:lang w:eastAsia="zh-CN" w:bidi="hi-IN"/>
        </w:rPr>
      </w:pPr>
      <w:r>
        <w:rPr>
          <w:rFonts w:eastAsia="Lucida Sans Unicode"/>
          <w:kern w:val="3"/>
          <w:szCs w:val="28"/>
          <w:lang w:eastAsia="zh-CN" w:bidi="hi-IN"/>
        </w:rPr>
        <w:t>Программа воспитательной работы 2026г. ГАУ ТО «ОЦПР».</w:t>
      </w:r>
    </w:p>
    <w:p w14:paraId="43650C74">
      <w:pPr>
        <w:pStyle w:val="25"/>
        <w:numPr>
          <w:ilvl w:val="0"/>
          <w:numId w:val="0"/>
        </w:numPr>
        <w:contextualSpacing/>
        <w:jc w:val="both"/>
        <w:rPr>
          <w:rFonts w:eastAsia="Lucida Sans Unicode"/>
          <w:kern w:val="3"/>
          <w:szCs w:val="28"/>
          <w:lang w:eastAsia="zh-CN" w:bidi="hi-IN"/>
        </w:rPr>
      </w:pPr>
    </w:p>
    <w:p w14:paraId="503907DB">
      <w:pPr>
        <w:numPr>
          <w:ilvl w:val="0"/>
          <w:numId w:val="0"/>
        </w:numPr>
      </w:pPr>
    </w:p>
    <w:p w14:paraId="0399EB16">
      <w:pPr>
        <w:ind w:firstLine="567"/>
        <w:jc w:val="center"/>
        <w:rPr>
          <w:szCs w:val="28"/>
          <w:u w:val="single"/>
        </w:rPr>
      </w:pPr>
      <w:r>
        <w:rPr>
          <w:szCs w:val="28"/>
          <w:u w:val="single"/>
        </w:rPr>
        <w:t>Локальны</w:t>
      </w:r>
      <w:r>
        <w:rPr>
          <w:szCs w:val="28"/>
          <w:u w:val="single"/>
          <w:lang w:val="ru-RU"/>
        </w:rPr>
        <w:t>е</w:t>
      </w:r>
      <w:r>
        <w:rPr>
          <w:rFonts w:hint="default"/>
          <w:szCs w:val="28"/>
          <w:u w:val="single"/>
          <w:lang w:val="ru-RU"/>
        </w:rPr>
        <w:t xml:space="preserve"> методические рекомендации</w:t>
      </w:r>
      <w:r>
        <w:rPr>
          <w:szCs w:val="28"/>
          <w:u w:val="single"/>
        </w:rPr>
        <w:t>.</w:t>
      </w:r>
    </w:p>
    <w:p w14:paraId="677FBDE4">
      <w:pPr>
        <w:ind w:firstLine="567"/>
        <w:jc w:val="center"/>
        <w:rPr>
          <w:szCs w:val="28"/>
          <w:u w:val="single"/>
        </w:rPr>
      </w:pPr>
    </w:p>
    <w:p w14:paraId="2CA36BCA">
      <w:pPr>
        <w:keepNext w:val="0"/>
        <w:keepLines w:val="0"/>
        <w:pageBreakBefore w:val="0"/>
        <w:widowControl/>
        <w:numPr>
          <w:ilvl w:val="0"/>
          <w:numId w:val="17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  <w:r>
        <w:rPr>
          <w:rFonts w:hint="default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0C47C149">
      <w:pPr>
        <w:keepNext w:val="0"/>
        <w:keepLines w:val="0"/>
        <w:pageBreakBefore w:val="0"/>
        <w:widowControl/>
        <w:numPr>
          <w:ilvl w:val="0"/>
          <w:numId w:val="17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Национальный стандарт РФ ГОСТ Р 52887-2018 «Услуги детям в организациях отдыха и оздоровления» (утв. и введен в действие приказом Федерального агентства по техническому регулированию и метрологии от 31 июля 2018 г. № 444-ст).</w:t>
      </w:r>
    </w:p>
    <w:p w14:paraId="6640E188">
      <w:pPr>
        <w:keepNext w:val="0"/>
        <w:keepLines w:val="0"/>
        <w:pageBreakBefore w:val="0"/>
        <w:widowControl/>
        <w:numPr>
          <w:ilvl w:val="0"/>
          <w:numId w:val="17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"https://wuz.informio.ru/files/directory/documents/2024/06/AB_1687_06_ot_31_05_2024.pdf"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Письмо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b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Минпросвещения России от 31 мая 2024 г. № AB-168/06 «О летней оздоровительной кампании 2024 года</w:t>
      </w:r>
      <w:r>
        <w:rPr>
          <w:rFonts w:hint="default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 w14:paraId="345AB09F">
      <w:pPr>
        <w:keepNext w:val="0"/>
        <w:keepLines w:val="0"/>
        <w:pageBreakBefore w:val="0"/>
        <w:widowControl/>
        <w:numPr>
          <w:ilvl w:val="0"/>
          <w:numId w:val="17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"https://35b2004f-66b8-4b82-8e09-53dc455b0970.selstorage.ru/unauth/ab2b71/7243ff73037938d620d5f06ce8d205688cd00b87.pdf"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Методические рекомендации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по вопросам размещения информации об условиях, которые созданы для детей-инвалидов и детей с ограниченными возможностями здоровья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на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сайтах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организаций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отдыха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детей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и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их</w:t>
      </w:r>
      <w:r>
        <w:rPr>
          <w:color w:val="000000" w:themeColor="text1"/>
          <w:spacing w:val="-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оздоровления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в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сети</w:t>
      </w:r>
      <w:r>
        <w:rPr>
          <w:color w:val="000000" w:themeColor="text1"/>
          <w:spacing w:val="-1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«Интернет».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// ФГБОУ ФЦДО,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 Москва, 2023 г.</w:t>
      </w:r>
    </w:p>
    <w:p w14:paraId="5D592B48">
      <w:pPr>
        <w:keepNext w:val="0"/>
        <w:keepLines w:val="0"/>
        <w:pageBreakBefore w:val="0"/>
        <w:widowControl/>
        <w:numPr>
          <w:ilvl w:val="0"/>
          <w:numId w:val="17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Методические рекомендации по разработке инклюзивных программ для всех организаций отдыха детей и их оздоровления, независимо от типа, вида, ведомственной принадлежности и формы собственности. // авт.-разработчик Коваль С.А., ФГБОУ ФЦДО,</w:t>
      </w:r>
      <w:r>
        <w:rPr>
          <w:color w:val="000000" w:themeColor="text1"/>
          <w:spacing w:val="4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 Москва, 2023 г.</w:t>
      </w:r>
      <w:r>
        <w:rPr>
          <w:rFonts w:hint="default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5E66BDAF">
      <w:pPr>
        <w:keepNext w:val="0"/>
        <w:keepLines w:val="0"/>
        <w:pageBreakBefore w:val="0"/>
        <w:widowControl/>
        <w:numPr>
          <w:ilvl w:val="0"/>
          <w:numId w:val="17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"https://artcenter72.ru/wp-content/uploads/2022/12/plan-po-realizaczii-koczepczii-razvitiya-do-prikaz-566-od-325-1285-315-p-151-od.pdf"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Приказ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pacing w:val="4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ДОиН</w:t>
      </w:r>
      <w:r>
        <w:rPr>
          <w:color w:val="000000" w:themeColor="text1"/>
          <w:spacing w:val="4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ТО,</w:t>
      </w:r>
      <w:r>
        <w:rPr>
          <w:color w:val="000000" w:themeColor="text1"/>
          <w:spacing w:val="4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ДФКСиДО</w:t>
      </w:r>
      <w:r>
        <w:rPr>
          <w:color w:val="000000" w:themeColor="text1"/>
          <w:spacing w:val="4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ТО,</w:t>
      </w:r>
      <w:r>
        <w:rPr>
          <w:color w:val="000000" w:themeColor="text1"/>
          <w:spacing w:val="4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ДК</w:t>
      </w:r>
      <w:r>
        <w:rPr>
          <w:color w:val="000000" w:themeColor="text1"/>
          <w:spacing w:val="4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ТО,</w:t>
      </w:r>
      <w:r>
        <w:rPr>
          <w:color w:val="000000" w:themeColor="text1"/>
          <w:spacing w:val="4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ДСР</w:t>
      </w:r>
      <w:r>
        <w:rPr>
          <w:color w:val="000000" w:themeColor="text1"/>
          <w:spacing w:val="4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ТО,</w:t>
      </w:r>
      <w:r>
        <w:rPr>
          <w:color w:val="000000" w:themeColor="text1"/>
          <w:spacing w:val="4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ДИ</w:t>
      </w:r>
      <w:r>
        <w:rPr>
          <w:color w:val="000000" w:themeColor="text1"/>
          <w:spacing w:val="4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ТО</w:t>
      </w:r>
      <w:r>
        <w:rPr>
          <w:color w:val="000000" w:themeColor="text1"/>
          <w:spacing w:val="4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от</w:t>
      </w:r>
      <w:r>
        <w:rPr>
          <w:color w:val="000000" w:themeColor="text1"/>
          <w:spacing w:val="43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28</w:t>
      </w:r>
      <w:r>
        <w:rPr>
          <w:color w:val="000000" w:themeColor="text1"/>
          <w:spacing w:val="4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июля</w:t>
      </w:r>
      <w:r>
        <w:rPr>
          <w:color w:val="000000" w:themeColor="text1"/>
          <w:spacing w:val="44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2022</w:t>
      </w:r>
      <w:r>
        <w:rPr>
          <w:color w:val="000000" w:themeColor="text1"/>
          <w:spacing w:val="4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г.</w:t>
      </w:r>
      <w:r>
        <w:rPr>
          <w:color w:val="000000" w:themeColor="text1"/>
          <w:spacing w:val="4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10"/>
          <w:szCs w:val="28"/>
          <w14:textFill>
            <w14:solidFill>
              <w14:schemeClr w14:val="tx1"/>
            </w14:solidFill>
          </w14:textFill>
        </w:rPr>
        <w:t xml:space="preserve">№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556/325/1285/315-п/151-од «Об утверждении Плана работы по реализации Концепции развития дополнительного образования детей до 2030 года, 1 этап (2022-2024 годы) в Тюменской области».</w:t>
      </w:r>
      <w:r>
        <w:rPr>
          <w:rFonts w:hint="default"/>
          <w:color w:val="000000" w:themeColor="text1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6709D9F0">
      <w:pPr>
        <w:keepNext w:val="0"/>
        <w:keepLines w:val="0"/>
        <w:pageBreakBefore w:val="0"/>
        <w:widowControl/>
        <w:numPr>
          <w:ilvl w:val="0"/>
          <w:numId w:val="17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"https://leto.admtyumen.ru/leto/npd/more.htm?id=483796%40egDocs"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Порядок (алгоритм) приема и размещения граждан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в организациях отдыха детей и их оздоровления Тюменской области в 2022 году от 20 января 2022 года, утвержденный</w:t>
      </w:r>
      <w:r>
        <w:rPr>
          <w:color w:val="000000" w:themeColor="text1"/>
          <w:spacing w:val="8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заместителем</w:t>
      </w:r>
      <w:r>
        <w:rPr>
          <w:color w:val="000000" w:themeColor="text1"/>
          <w:spacing w:val="8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Губернатора</w:t>
      </w:r>
      <w:r>
        <w:rPr>
          <w:color w:val="000000" w:themeColor="text1"/>
          <w:spacing w:val="8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Тюменской</w:t>
      </w:r>
      <w:r>
        <w:rPr>
          <w:color w:val="000000" w:themeColor="text1"/>
          <w:spacing w:val="8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области,</w:t>
      </w:r>
      <w:r>
        <w:rPr>
          <w:color w:val="000000" w:themeColor="text1"/>
          <w:spacing w:val="80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председателем межведомственной комиссии по вопросам отдыха и оздоровления детей О.А. 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>Кузнечевских.</w:t>
      </w:r>
    </w:p>
    <w:p w14:paraId="0E126B38">
      <w:pPr>
        <w:keepNext w:val="0"/>
        <w:keepLines w:val="0"/>
        <w:pageBreakBefore w:val="0"/>
        <w:widowControl/>
        <w:numPr>
          <w:ilvl w:val="0"/>
          <w:numId w:val="17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"https://admtyumen.ru/ogv_ru/gov/ProjectOffice/National_projects/Education/more.htm?id=11644701%40cmsArticle" \h </w:instrText>
      </w:r>
      <w:r>
        <w:fldChar w:fldCharType="separate"/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Паспорт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pacing w:val="35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регионального</w:t>
      </w:r>
      <w:r>
        <w:rPr>
          <w:color w:val="000000" w:themeColor="text1"/>
          <w:spacing w:val="3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проекта</w:t>
      </w:r>
      <w:r>
        <w:rPr>
          <w:color w:val="000000" w:themeColor="text1"/>
          <w:spacing w:val="37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«Социальная</w:t>
      </w:r>
      <w:r>
        <w:rPr>
          <w:color w:val="000000" w:themeColor="text1"/>
          <w:spacing w:val="3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активность»</w:t>
      </w:r>
      <w:r>
        <w:rPr>
          <w:color w:val="000000" w:themeColor="text1"/>
          <w:spacing w:val="3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федерального</w:t>
      </w:r>
      <w:r>
        <w:rPr>
          <w:color w:val="000000" w:themeColor="text1"/>
          <w:spacing w:val="39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-2"/>
          <w:szCs w:val="28"/>
          <w14:textFill>
            <w14:solidFill>
              <w14:schemeClr w14:val="tx1"/>
            </w14:solidFill>
          </w14:textFill>
        </w:rPr>
        <w:t xml:space="preserve">проекта 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«Социальная активность» национального проекта «Образование» (01.01.2019 - 31.12.2024 гг.)</w:t>
      </w:r>
    </w:p>
    <w:p w14:paraId="5B98A0F6">
      <w:pPr>
        <w:keepNext w:val="0"/>
        <w:keepLines w:val="0"/>
        <w:pageBreakBefore w:val="0"/>
        <w:widowControl/>
        <w:numPr>
          <w:ilvl w:val="0"/>
          <w:numId w:val="17"/>
        </w:numPr>
        <w:tabs>
          <w:tab w:val="clear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Style w:val="9"/>
          <w:rFonts w:ascii="Times New Roman" w:hAnsi="Times New Roman" w:eastAsia="Arial"/>
          <w:b w:val="0"/>
          <w:bCs w:val="0"/>
          <w:color w:val="333333"/>
          <w:shd w:val="clear" w:color="auto" w:fill="FFFFFF"/>
        </w:rPr>
        <w:t>Распоряжение Правительства Тюменской области от 28 ноября 2025 года №1019-рп «Об организации детской оздоровительной кампании в Тюменской области в 2026 году»</w:t>
      </w:r>
      <w:r>
        <w:rPr>
          <w:rFonts w:eastAsia="Arial"/>
          <w:color w:val="333333"/>
          <w:shd w:val="clear" w:color="auto" w:fill="FFFFFF"/>
        </w:rPr>
        <w:t>.</w:t>
      </w:r>
    </w:p>
    <w:p w14:paraId="583E6811">
      <w:pPr>
        <w:numPr>
          <w:ilvl w:val="0"/>
          <w:numId w:val="0"/>
        </w:numPr>
      </w:pPr>
    </w:p>
    <w:p w14:paraId="0954B91E">
      <w:pPr>
        <w:pStyle w:val="2"/>
        <w:spacing w:before="0"/>
        <w:jc w:val="center"/>
        <w:rPr>
          <w:rStyle w:val="9"/>
          <w:rFonts w:ascii="Times New Roman" w:hAnsi="Times New Roman" w:cs="Times New Roman"/>
          <w:b/>
          <w:bCs w:val="0"/>
        </w:rPr>
      </w:pPr>
      <w:bookmarkStart w:id="10" w:name="_Toc166442620"/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>7</w:t>
      </w:r>
      <w:r>
        <w:rPr>
          <w:rStyle w:val="9"/>
          <w:rFonts w:ascii="Times New Roman" w:hAnsi="Times New Roman" w:cs="Times New Roman"/>
          <w:b/>
          <w:bCs w:val="0"/>
        </w:rPr>
        <w:t>.</w:t>
      </w:r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>2</w:t>
      </w:r>
      <w:r>
        <w:rPr>
          <w:rStyle w:val="9"/>
          <w:rFonts w:ascii="Times New Roman" w:hAnsi="Times New Roman" w:cs="Times New Roman"/>
          <w:b/>
          <w:bCs w:val="0"/>
        </w:rPr>
        <w:t>. Кадровое обеспечение программы</w:t>
      </w:r>
      <w:bookmarkEnd w:id="10"/>
    </w:p>
    <w:p w14:paraId="3E35E83E">
      <w:pPr>
        <w:pStyle w:val="25"/>
        <w:numPr>
          <w:ilvl w:val="0"/>
          <w:numId w:val="18"/>
        </w:num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>Воспитатели.</w:t>
      </w:r>
    </w:p>
    <w:p w14:paraId="41988297">
      <w:pPr>
        <w:pStyle w:val="25"/>
        <w:numPr>
          <w:ilvl w:val="0"/>
          <w:numId w:val="18"/>
        </w:num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>Специалисты.</w:t>
      </w:r>
    </w:p>
    <w:p w14:paraId="3A698D49">
      <w:pPr>
        <w:pStyle w:val="25"/>
        <w:numPr>
          <w:ilvl w:val="0"/>
          <w:numId w:val="18"/>
        </w:num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>Психологи.</w:t>
      </w:r>
    </w:p>
    <w:p w14:paraId="5E1F31FD">
      <w:pPr>
        <w:pStyle w:val="25"/>
        <w:numPr>
          <w:ilvl w:val="0"/>
          <w:numId w:val="18"/>
        </w:num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>Психотерапевт.</w:t>
      </w:r>
    </w:p>
    <w:p w14:paraId="2667878A">
      <w:pPr>
        <w:pStyle w:val="25"/>
        <w:numPr>
          <w:ilvl w:val="0"/>
          <w:numId w:val="18"/>
        </w:num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>Врач-нарколог.</w:t>
      </w:r>
    </w:p>
    <w:p w14:paraId="454286F6">
      <w:pPr>
        <w:pStyle w:val="25"/>
        <w:numPr>
          <w:ilvl w:val="0"/>
          <w:numId w:val="18"/>
        </w:num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 xml:space="preserve">Медицинский персонал. </w:t>
      </w:r>
    </w:p>
    <w:p w14:paraId="211DF8EE">
      <w:pPr>
        <w:pStyle w:val="25"/>
        <w:numPr>
          <w:ilvl w:val="0"/>
          <w:numId w:val="18"/>
        </w:num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>Физрук.</w:t>
      </w:r>
    </w:p>
    <w:p w14:paraId="04753690">
      <w:pPr>
        <w:pStyle w:val="25"/>
        <w:numPr>
          <w:ilvl w:val="0"/>
          <w:numId w:val="18"/>
        </w:num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>Инструктор тренажерного зала.</w:t>
      </w:r>
    </w:p>
    <w:p w14:paraId="7C4B3E16">
      <w:pPr>
        <w:pStyle w:val="25"/>
        <w:numPr>
          <w:ilvl w:val="0"/>
          <w:numId w:val="18"/>
        </w:num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>Мастера производственного обучения.</w:t>
      </w:r>
    </w:p>
    <w:p w14:paraId="6C1FAA8A">
      <w:pPr>
        <w:pStyle w:val="25"/>
        <w:numPr>
          <w:ilvl w:val="0"/>
          <w:numId w:val="18"/>
        </w:num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>Культорганизатор.</w:t>
      </w:r>
    </w:p>
    <w:p w14:paraId="585D6F12">
      <w:pPr>
        <w:ind w:firstLine="720"/>
        <w:contextualSpacing/>
        <w:jc w:val="center"/>
        <w:rPr>
          <w:rStyle w:val="9"/>
          <w:rFonts w:ascii="Times New Roman" w:hAnsi="Times New Roman"/>
          <w:szCs w:val="28"/>
        </w:rPr>
      </w:pPr>
    </w:p>
    <w:p w14:paraId="2FD82DBE">
      <w:p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>Педагогические условия и обоснование:</w:t>
      </w:r>
    </w:p>
    <w:p w14:paraId="5A39B131">
      <w:pPr>
        <w:pStyle w:val="25"/>
        <w:numPr>
          <w:ilvl w:val="0"/>
          <w:numId w:val="19"/>
        </w:numPr>
        <w:ind w:left="0" w:leftChars="0" w:firstLine="240" w:firstLineChars="100"/>
        <w:jc w:val="both"/>
        <w:rPr>
          <w:szCs w:val="28"/>
        </w:rPr>
      </w:pPr>
      <w:r>
        <w:rPr>
          <w:szCs w:val="28"/>
        </w:rPr>
        <w:t>педагогические работники (воспитатели, специалисты) имеют педагогическое образование, знакомы с методами воспитания, знают возрастные психофизиологические особенности детей;</w:t>
      </w:r>
    </w:p>
    <w:p w14:paraId="3D48DCAC">
      <w:pPr>
        <w:pStyle w:val="25"/>
        <w:numPr>
          <w:ilvl w:val="0"/>
          <w:numId w:val="19"/>
        </w:numPr>
        <w:ind w:left="0" w:leftChars="0" w:firstLine="240" w:firstLineChars="100"/>
        <w:jc w:val="both"/>
        <w:rPr>
          <w:szCs w:val="28"/>
        </w:rPr>
      </w:pPr>
      <w:r>
        <w:rPr>
          <w:szCs w:val="28"/>
        </w:rPr>
        <w:t>применение педагогических приёмов и средств с учётом возрастных и индивидуальных особенностей подростков;</w:t>
      </w:r>
    </w:p>
    <w:p w14:paraId="0B864443">
      <w:pPr>
        <w:pStyle w:val="25"/>
        <w:numPr>
          <w:ilvl w:val="0"/>
          <w:numId w:val="19"/>
        </w:numPr>
        <w:ind w:left="0" w:leftChars="0" w:firstLine="240" w:firstLineChars="100"/>
        <w:jc w:val="both"/>
        <w:rPr>
          <w:szCs w:val="28"/>
        </w:rPr>
      </w:pPr>
      <w:r>
        <w:rPr>
          <w:szCs w:val="28"/>
        </w:rPr>
        <w:t>обеспечение единства и взаимосвязи управления и соуправления;</w:t>
      </w:r>
    </w:p>
    <w:p w14:paraId="7BB7EC5A">
      <w:pPr>
        <w:pStyle w:val="25"/>
        <w:numPr>
          <w:ilvl w:val="0"/>
          <w:numId w:val="19"/>
        </w:numPr>
        <w:ind w:left="0" w:leftChars="0" w:firstLine="240" w:firstLineChars="100"/>
        <w:jc w:val="both"/>
        <w:rPr>
          <w:szCs w:val="28"/>
        </w:rPr>
      </w:pPr>
      <w:r>
        <w:rPr>
          <w:szCs w:val="28"/>
        </w:rPr>
        <w:t xml:space="preserve">единство педагогических требований во взаимоотношениях с детьми. </w:t>
      </w:r>
    </w:p>
    <w:p w14:paraId="2E74DD0A">
      <w:pPr>
        <w:ind w:left="0" w:leftChars="0" w:firstLine="240" w:firstLineChars="100"/>
        <w:jc w:val="both"/>
        <w:rPr>
          <w:szCs w:val="28"/>
        </w:rPr>
      </w:pPr>
      <w:r>
        <w:rPr>
          <w:szCs w:val="28"/>
        </w:rPr>
        <w:t>Методические условия:</w:t>
      </w:r>
    </w:p>
    <w:p w14:paraId="28DD0683">
      <w:pPr>
        <w:pStyle w:val="25"/>
        <w:numPr>
          <w:ilvl w:val="0"/>
          <w:numId w:val="20"/>
        </w:numPr>
        <w:ind w:left="0" w:leftChars="0" w:firstLine="240" w:firstLineChars="100"/>
        <w:jc w:val="both"/>
        <w:rPr>
          <w:szCs w:val="28"/>
        </w:rPr>
      </w:pPr>
      <w:r>
        <w:rPr>
          <w:szCs w:val="28"/>
        </w:rPr>
        <w:t>наличие необходимой документации, программы деятельности, плана работы на смену;</w:t>
      </w:r>
    </w:p>
    <w:p w14:paraId="0638DF8B">
      <w:pPr>
        <w:pStyle w:val="25"/>
        <w:numPr>
          <w:ilvl w:val="0"/>
          <w:numId w:val="20"/>
        </w:numPr>
        <w:ind w:left="0" w:leftChars="0" w:firstLine="240" w:firstLineChars="100"/>
        <w:jc w:val="both"/>
        <w:rPr>
          <w:szCs w:val="28"/>
        </w:rPr>
      </w:pPr>
      <w:r>
        <w:rPr>
          <w:szCs w:val="28"/>
        </w:rPr>
        <w:t>наличие методических рекомендаций, разработок, сценарного банка;</w:t>
      </w:r>
    </w:p>
    <w:p w14:paraId="6AC1C0B7">
      <w:pPr>
        <w:pStyle w:val="25"/>
        <w:numPr>
          <w:ilvl w:val="0"/>
          <w:numId w:val="20"/>
        </w:numPr>
        <w:ind w:left="0" w:leftChars="0" w:firstLine="480" w:firstLineChars="0"/>
        <w:jc w:val="both"/>
        <w:rPr>
          <w:szCs w:val="28"/>
        </w:rPr>
      </w:pPr>
      <w:r>
        <w:rPr>
          <w:szCs w:val="28"/>
        </w:rPr>
        <w:t xml:space="preserve">проведение инструктивно-методических сборов с педагогическим коллективом. </w:t>
      </w:r>
    </w:p>
    <w:p w14:paraId="419DBC36">
      <w:p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>Условия для спортивно-оздоровительного направления для детей:</w:t>
      </w:r>
    </w:p>
    <w:p w14:paraId="4D812A65">
      <w:pPr>
        <w:pStyle w:val="25"/>
        <w:numPr>
          <w:ilvl w:val="0"/>
          <w:numId w:val="21"/>
        </w:numPr>
        <w:ind w:left="0" w:leftChars="0" w:firstLine="240" w:firstLineChars="0"/>
        <w:jc w:val="both"/>
        <w:rPr>
          <w:szCs w:val="28"/>
        </w:rPr>
      </w:pPr>
      <w:r>
        <w:rPr>
          <w:szCs w:val="28"/>
        </w:rPr>
        <w:t>определение распорядка и режима дня;</w:t>
      </w:r>
    </w:p>
    <w:p w14:paraId="552CC1AA">
      <w:pPr>
        <w:pStyle w:val="25"/>
        <w:numPr>
          <w:ilvl w:val="0"/>
          <w:numId w:val="21"/>
        </w:numPr>
        <w:ind w:left="0" w:leftChars="0" w:firstLine="240" w:firstLineChars="0"/>
        <w:jc w:val="both"/>
        <w:rPr>
          <w:szCs w:val="28"/>
        </w:rPr>
      </w:pPr>
      <w:r>
        <w:rPr>
          <w:szCs w:val="28"/>
        </w:rPr>
        <w:t xml:space="preserve">наличие спортивного оборудования и инвентаря; </w:t>
      </w:r>
    </w:p>
    <w:p w14:paraId="7466BAF8">
      <w:pPr>
        <w:pStyle w:val="25"/>
        <w:numPr>
          <w:ilvl w:val="0"/>
          <w:numId w:val="21"/>
        </w:numPr>
        <w:ind w:left="0" w:leftChars="0" w:firstLine="240" w:firstLineChars="0"/>
        <w:jc w:val="both"/>
        <w:rPr>
          <w:szCs w:val="28"/>
        </w:rPr>
      </w:pPr>
      <w:r>
        <w:rPr>
          <w:szCs w:val="28"/>
        </w:rPr>
        <w:t xml:space="preserve">проведение спортивно-массовых мероприятий; </w:t>
      </w:r>
    </w:p>
    <w:p w14:paraId="4F52AD12">
      <w:pPr>
        <w:pStyle w:val="25"/>
        <w:numPr>
          <w:ilvl w:val="0"/>
          <w:numId w:val="21"/>
        </w:numPr>
        <w:ind w:left="0" w:leftChars="0" w:firstLine="240" w:firstLineChars="0"/>
        <w:jc w:val="both"/>
        <w:rPr>
          <w:szCs w:val="28"/>
        </w:rPr>
      </w:pPr>
      <w:r>
        <w:rPr>
          <w:szCs w:val="28"/>
        </w:rPr>
        <w:t>компетентность и наличие медицинских работников;</w:t>
      </w:r>
    </w:p>
    <w:p w14:paraId="773FEC08">
      <w:pPr>
        <w:pStyle w:val="25"/>
        <w:numPr>
          <w:ilvl w:val="0"/>
          <w:numId w:val="21"/>
        </w:numPr>
        <w:ind w:left="0" w:leftChars="0" w:firstLine="240" w:firstLineChars="0"/>
        <w:jc w:val="both"/>
        <w:rPr>
          <w:szCs w:val="28"/>
        </w:rPr>
      </w:pPr>
      <w:r>
        <w:rPr>
          <w:szCs w:val="28"/>
        </w:rPr>
        <w:t>наличие медицинского корпуса, оборудования и средств для оздоровления детей.</w:t>
      </w:r>
    </w:p>
    <w:p w14:paraId="4A6D57F9">
      <w:pPr>
        <w:numPr>
          <w:ilvl w:val="0"/>
          <w:numId w:val="0"/>
        </w:numPr>
      </w:pPr>
    </w:p>
    <w:p w14:paraId="1E57C40C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7.3. Материально-техническое обеспечение программы</w:t>
      </w:r>
    </w:p>
    <w:p w14:paraId="7D6B597D">
      <w:pPr>
        <w:numPr>
          <w:ilvl w:val="0"/>
          <w:numId w:val="0"/>
        </w:numPr>
        <w:jc w:val="center"/>
        <w:rPr>
          <w:rFonts w:hint="default"/>
          <w:b/>
          <w:bCs/>
          <w:lang w:val="ru-RU"/>
        </w:rPr>
      </w:pPr>
    </w:p>
    <w:p w14:paraId="2491AB36">
      <w:pPr>
        <w:ind w:left="0" w:leftChars="0" w:firstLine="0" w:firstLineChars="0"/>
        <w:jc w:val="both"/>
        <w:rPr>
          <w:szCs w:val="28"/>
        </w:rPr>
      </w:pPr>
      <w:r>
        <w:rPr>
          <w:szCs w:val="28"/>
        </w:rPr>
        <w:t xml:space="preserve">Материально-технические условия: </w:t>
      </w:r>
    </w:p>
    <w:p w14:paraId="0F8B2B97">
      <w:pPr>
        <w:pStyle w:val="25"/>
        <w:numPr>
          <w:ilvl w:val="0"/>
          <w:numId w:val="22"/>
        </w:numPr>
        <w:ind w:left="0" w:leftChars="0" w:firstLine="240" w:firstLineChars="0"/>
        <w:jc w:val="both"/>
        <w:rPr>
          <w:szCs w:val="28"/>
        </w:rPr>
      </w:pPr>
      <w:r>
        <w:rPr>
          <w:szCs w:val="28"/>
        </w:rPr>
        <w:t xml:space="preserve">создание санитарно-гигиенических условий для проживания на территории учреждения; </w:t>
      </w:r>
    </w:p>
    <w:p w14:paraId="7AA48565">
      <w:pPr>
        <w:pStyle w:val="25"/>
        <w:numPr>
          <w:ilvl w:val="0"/>
          <w:numId w:val="22"/>
        </w:numPr>
        <w:ind w:left="0" w:leftChars="0" w:firstLine="240" w:firstLineChars="0"/>
        <w:jc w:val="both"/>
        <w:rPr>
          <w:szCs w:val="28"/>
        </w:rPr>
      </w:pPr>
      <w:r>
        <w:rPr>
          <w:szCs w:val="28"/>
        </w:rPr>
        <w:t xml:space="preserve">оборудование корпусов; </w:t>
      </w:r>
    </w:p>
    <w:p w14:paraId="6D51E7B7">
      <w:pPr>
        <w:pStyle w:val="25"/>
        <w:numPr>
          <w:ilvl w:val="0"/>
          <w:numId w:val="22"/>
        </w:numPr>
        <w:ind w:left="0" w:leftChars="0" w:firstLine="240" w:firstLineChars="0"/>
        <w:jc w:val="both"/>
        <w:rPr>
          <w:szCs w:val="28"/>
        </w:rPr>
      </w:pPr>
      <w:r>
        <w:rPr>
          <w:szCs w:val="28"/>
        </w:rPr>
        <w:t xml:space="preserve">оборудование детских и спортивных площадок; </w:t>
      </w:r>
    </w:p>
    <w:p w14:paraId="255DC127">
      <w:pPr>
        <w:pStyle w:val="25"/>
        <w:numPr>
          <w:ilvl w:val="0"/>
          <w:numId w:val="22"/>
        </w:numPr>
        <w:ind w:left="0" w:leftChars="0" w:firstLine="240" w:firstLineChars="0"/>
        <w:jc w:val="both"/>
        <w:rPr>
          <w:szCs w:val="28"/>
        </w:rPr>
      </w:pPr>
      <w:r>
        <w:rPr>
          <w:szCs w:val="28"/>
        </w:rPr>
        <w:t xml:space="preserve">оборудование кабинетов для занятий в творческих объединениях, приобретение необходимых инструментов и материалов; </w:t>
      </w:r>
    </w:p>
    <w:p w14:paraId="696ED7BB">
      <w:pPr>
        <w:pStyle w:val="25"/>
        <w:numPr>
          <w:ilvl w:val="0"/>
          <w:numId w:val="22"/>
        </w:numPr>
        <w:ind w:left="0" w:leftChars="0" w:firstLine="240" w:firstLineChars="0"/>
        <w:jc w:val="both"/>
        <w:rPr>
          <w:szCs w:val="28"/>
        </w:rPr>
      </w:pPr>
      <w:r>
        <w:rPr>
          <w:szCs w:val="28"/>
        </w:rPr>
        <w:t xml:space="preserve">техническое оснащение отрядных и лагерных мероприятий. </w:t>
      </w:r>
    </w:p>
    <w:p w14:paraId="2429AA58">
      <w:pPr>
        <w:ind w:firstLine="360"/>
        <w:jc w:val="both"/>
        <w:rPr>
          <w:szCs w:val="28"/>
        </w:rPr>
      </w:pPr>
      <w:r>
        <w:rPr>
          <w:szCs w:val="28"/>
        </w:rPr>
        <w:t>Программа реализуется в течение одной лагерной смены (14 день). Финансирование реализации программы в рамках летней оздоровительной кампании осуществляется из бюджетного финансирования.</w:t>
      </w:r>
    </w:p>
    <w:p w14:paraId="3D925E0B">
      <w:pPr>
        <w:numPr>
          <w:ilvl w:val="0"/>
          <w:numId w:val="0"/>
        </w:numPr>
      </w:pPr>
    </w:p>
    <w:p w14:paraId="4B5F9378">
      <w:pPr>
        <w:pStyle w:val="2"/>
        <w:spacing w:before="0"/>
        <w:jc w:val="center"/>
        <w:rPr>
          <w:rStyle w:val="9"/>
          <w:rFonts w:ascii="Times New Roman" w:hAnsi="Times New Roman" w:cs="Times New Roman"/>
          <w:b/>
          <w:bCs w:val="0"/>
        </w:rPr>
      </w:pPr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>7</w:t>
      </w:r>
      <w:r>
        <w:rPr>
          <w:rStyle w:val="9"/>
          <w:rFonts w:ascii="Times New Roman" w:hAnsi="Times New Roman" w:cs="Times New Roman"/>
          <w:b/>
          <w:bCs w:val="0"/>
        </w:rPr>
        <w:t>.</w:t>
      </w:r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>4</w:t>
      </w:r>
      <w:r>
        <w:rPr>
          <w:rStyle w:val="9"/>
          <w:rFonts w:ascii="Times New Roman" w:hAnsi="Times New Roman" w:cs="Times New Roman"/>
          <w:b/>
          <w:bCs w:val="0"/>
        </w:rPr>
        <w:t>. Методическое обеспечение программы</w:t>
      </w:r>
    </w:p>
    <w:p w14:paraId="2407A948">
      <w:pPr>
        <w:rPr>
          <w:szCs w:val="28"/>
        </w:rPr>
      </w:pPr>
    </w:p>
    <w:p w14:paraId="77A3D705">
      <w:pPr>
        <w:ind w:firstLine="360"/>
        <w:jc w:val="both"/>
        <w:rPr>
          <w:szCs w:val="28"/>
        </w:rPr>
      </w:pPr>
      <w:r>
        <w:rPr>
          <w:szCs w:val="28"/>
        </w:rPr>
        <w:t xml:space="preserve">В основе реализации программы лежит деятельностный подход. Основными методами организации деятельности являются: </w:t>
      </w:r>
    </w:p>
    <w:p w14:paraId="7A72AB56">
      <w:pPr>
        <w:pStyle w:val="25"/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>коллективная творческая деятельность (КТД);</w:t>
      </w:r>
    </w:p>
    <w:p w14:paraId="10C986AF">
      <w:pPr>
        <w:pStyle w:val="25"/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>игра (сюжетно-ролевые, спортивные, интеллектуально-познавательные);</w:t>
      </w:r>
    </w:p>
    <w:p w14:paraId="4D4F284C">
      <w:pPr>
        <w:pStyle w:val="25"/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>театрализация (реализуется через костюмирование, конкурсные программы, творческие вечера);</w:t>
      </w:r>
    </w:p>
    <w:p w14:paraId="63245631">
      <w:pPr>
        <w:pStyle w:val="25"/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>проектная деятельность по образовательному компоненту;</w:t>
      </w:r>
    </w:p>
    <w:p w14:paraId="3E12EFBA">
      <w:pPr>
        <w:pStyle w:val="25"/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>творческие мастерские;</w:t>
      </w:r>
    </w:p>
    <w:p w14:paraId="23669868">
      <w:pPr>
        <w:pStyle w:val="25"/>
        <w:numPr>
          <w:ilvl w:val="0"/>
          <w:numId w:val="23"/>
        </w:numPr>
        <w:jc w:val="both"/>
        <w:rPr>
          <w:szCs w:val="28"/>
        </w:rPr>
      </w:pPr>
      <w:r>
        <w:rPr>
          <w:szCs w:val="28"/>
        </w:rPr>
        <w:t>состязательность (распространяется на все сферы творческой деятельности).</w:t>
      </w:r>
    </w:p>
    <w:p w14:paraId="24AD58BA">
      <w:pPr>
        <w:pStyle w:val="2"/>
        <w:jc w:val="center"/>
        <w:rPr>
          <w:rStyle w:val="9"/>
          <w:rFonts w:ascii="Times New Roman" w:hAnsi="Times New Roman" w:cs="Times New Roman"/>
          <w:b/>
          <w:bCs w:val="0"/>
        </w:rPr>
      </w:pPr>
      <w:bookmarkStart w:id="11" w:name="_Toc166442622"/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>8</w:t>
      </w:r>
      <w:r>
        <w:rPr>
          <w:rStyle w:val="9"/>
          <w:rFonts w:ascii="Times New Roman" w:hAnsi="Times New Roman" w:cs="Times New Roman"/>
          <w:b/>
          <w:bCs w:val="0"/>
        </w:rPr>
        <w:t>. Факторы риска и меры их профилактики</w:t>
      </w:r>
      <w:bookmarkEnd w:id="11"/>
    </w:p>
    <w:p w14:paraId="42F191D4">
      <w:pPr>
        <w:rPr>
          <w:szCs w:val="28"/>
        </w:rPr>
      </w:pPr>
    </w:p>
    <w:tbl>
      <w:tblPr>
        <w:tblStyle w:val="18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2494"/>
        <w:gridCol w:w="6646"/>
      </w:tblGrid>
      <w:tr w14:paraId="7CF2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</w:tcPr>
          <w:p w14:paraId="1217DB2B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№</w:t>
            </w:r>
          </w:p>
        </w:tc>
        <w:tc>
          <w:tcPr>
            <w:tcW w:w="2494" w:type="dxa"/>
          </w:tcPr>
          <w:p w14:paraId="469FAB9D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Факторы риска</w:t>
            </w:r>
          </w:p>
        </w:tc>
        <w:tc>
          <w:tcPr>
            <w:tcW w:w="6646" w:type="dxa"/>
          </w:tcPr>
          <w:p w14:paraId="1735DF0B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Меры профилактики</w:t>
            </w:r>
          </w:p>
        </w:tc>
      </w:tr>
      <w:tr w14:paraId="43F1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</w:tcPr>
          <w:p w14:paraId="526704F4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1</w:t>
            </w:r>
          </w:p>
        </w:tc>
        <w:tc>
          <w:tcPr>
            <w:tcW w:w="2494" w:type="dxa"/>
          </w:tcPr>
          <w:p w14:paraId="77D330A5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Неблагоприятные погодные условия</w:t>
            </w:r>
          </w:p>
        </w:tc>
        <w:tc>
          <w:tcPr>
            <w:tcW w:w="6646" w:type="dxa"/>
          </w:tcPr>
          <w:p w14:paraId="1EA50D92">
            <w:pPr>
              <w:pStyle w:val="25"/>
              <w:numPr>
                <w:ilvl w:val="0"/>
                <w:numId w:val="24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Организация мероприятий согласно тематике смен в 2 – х вариантах на основе учета погоды: - на свежем воздухе – в хорошую погоду, в помещениях лагеря - на плохие погодные условия.</w:t>
            </w:r>
          </w:p>
          <w:p w14:paraId="40D24C29">
            <w:pPr>
              <w:pStyle w:val="25"/>
              <w:numPr>
                <w:ilvl w:val="0"/>
                <w:numId w:val="24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Защита головы от солнечного удара</w:t>
            </w:r>
          </w:p>
          <w:p w14:paraId="54C62F4B">
            <w:pPr>
              <w:pStyle w:val="25"/>
              <w:numPr>
                <w:ilvl w:val="0"/>
                <w:numId w:val="24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 xml:space="preserve">Питьевой режим. </w:t>
            </w:r>
          </w:p>
          <w:p w14:paraId="33F1A72C">
            <w:pPr>
              <w:pStyle w:val="25"/>
              <w:numPr>
                <w:ilvl w:val="0"/>
                <w:numId w:val="24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 xml:space="preserve">Не позволять длительное время находиться на открытом солнце. </w:t>
            </w:r>
          </w:p>
        </w:tc>
      </w:tr>
      <w:tr w14:paraId="399DA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</w:tcPr>
          <w:p w14:paraId="5BE426D4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2</w:t>
            </w:r>
          </w:p>
        </w:tc>
        <w:tc>
          <w:tcPr>
            <w:tcW w:w="2494" w:type="dxa"/>
          </w:tcPr>
          <w:p w14:paraId="37EDF567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Низкая активность детей в реализации мероприятий лагерной смены</w:t>
            </w:r>
          </w:p>
        </w:tc>
        <w:tc>
          <w:tcPr>
            <w:tcW w:w="6646" w:type="dxa"/>
          </w:tcPr>
          <w:p w14:paraId="157EA446">
            <w:pPr>
              <w:pStyle w:val="25"/>
              <w:numPr>
                <w:ilvl w:val="0"/>
                <w:numId w:val="25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Выявление индивидуальных способностей и интересов ребёнка для приобщения и занятости другой деятельностью (социально - значимой, спортивной, организационной и т.д).</w:t>
            </w:r>
          </w:p>
          <w:p w14:paraId="18E2CD30">
            <w:pPr>
              <w:pStyle w:val="25"/>
              <w:numPr>
                <w:ilvl w:val="0"/>
                <w:numId w:val="25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Работа педагогов с индивидуальными способами мотивации ребенка.</w:t>
            </w:r>
          </w:p>
          <w:p w14:paraId="719DE0EA">
            <w:pPr>
              <w:pStyle w:val="25"/>
              <w:numPr>
                <w:ilvl w:val="0"/>
                <w:numId w:val="25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Разработка содержания мероприятий и форм взаимодействия с учётом современных и увлекательных форматах для молодёжи.</w:t>
            </w:r>
          </w:p>
        </w:tc>
      </w:tr>
      <w:tr w14:paraId="504F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</w:tcPr>
          <w:p w14:paraId="76F3D943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3</w:t>
            </w:r>
          </w:p>
        </w:tc>
        <w:tc>
          <w:tcPr>
            <w:tcW w:w="2494" w:type="dxa"/>
          </w:tcPr>
          <w:p w14:paraId="43A24BFC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Усталость педагогического коллектива</w:t>
            </w:r>
          </w:p>
        </w:tc>
        <w:tc>
          <w:tcPr>
            <w:tcW w:w="6646" w:type="dxa"/>
          </w:tcPr>
          <w:p w14:paraId="03C6374F">
            <w:pPr>
              <w:pStyle w:val="25"/>
              <w:numPr>
                <w:ilvl w:val="0"/>
                <w:numId w:val="26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Чёткое распределение обязанностей.</w:t>
            </w:r>
          </w:p>
          <w:p w14:paraId="4580DA7B">
            <w:pPr>
              <w:pStyle w:val="25"/>
              <w:numPr>
                <w:ilvl w:val="0"/>
                <w:numId w:val="26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Объединение коллективных усилий в сложных ситуациях.</w:t>
            </w:r>
          </w:p>
        </w:tc>
      </w:tr>
      <w:tr w14:paraId="052C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</w:tcPr>
          <w:p w14:paraId="1BA1618D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4</w:t>
            </w:r>
          </w:p>
        </w:tc>
        <w:tc>
          <w:tcPr>
            <w:tcW w:w="2494" w:type="dxa"/>
          </w:tcPr>
          <w:p w14:paraId="145AC51F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Утомляемость детей</w:t>
            </w:r>
          </w:p>
        </w:tc>
        <w:tc>
          <w:tcPr>
            <w:tcW w:w="6646" w:type="dxa"/>
          </w:tcPr>
          <w:p w14:paraId="2CB70A59">
            <w:pPr>
              <w:pStyle w:val="25"/>
              <w:numPr>
                <w:ilvl w:val="0"/>
                <w:numId w:val="27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Хорошая организация мероприятий.</w:t>
            </w:r>
          </w:p>
          <w:p w14:paraId="73A07A2D">
            <w:pPr>
              <w:pStyle w:val="25"/>
              <w:numPr>
                <w:ilvl w:val="0"/>
                <w:numId w:val="27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Чередование игровой деятельности с творческой, интеллектуальной, спортивной и другой.</w:t>
            </w:r>
          </w:p>
          <w:p w14:paraId="078B8948">
            <w:pPr>
              <w:pStyle w:val="25"/>
              <w:numPr>
                <w:ilvl w:val="0"/>
                <w:numId w:val="27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Соблюдение режима труда и отдыха</w:t>
            </w:r>
          </w:p>
          <w:p w14:paraId="740FA104">
            <w:pPr>
              <w:pStyle w:val="25"/>
              <w:numPr>
                <w:ilvl w:val="0"/>
                <w:numId w:val="27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Получение обратной связи по физическому состоянию от детей.</w:t>
            </w:r>
          </w:p>
          <w:p w14:paraId="025EA1EC">
            <w:pPr>
              <w:pStyle w:val="25"/>
              <w:numPr>
                <w:ilvl w:val="0"/>
                <w:numId w:val="27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Высокий уровень оздоровления детей.</w:t>
            </w:r>
          </w:p>
        </w:tc>
      </w:tr>
      <w:tr w14:paraId="32454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</w:tcPr>
          <w:p w14:paraId="7C2B680F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5</w:t>
            </w:r>
          </w:p>
        </w:tc>
        <w:tc>
          <w:tcPr>
            <w:tcW w:w="2494" w:type="dxa"/>
          </w:tcPr>
          <w:p w14:paraId="2AADA64A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Активность солнца</w:t>
            </w:r>
          </w:p>
        </w:tc>
        <w:tc>
          <w:tcPr>
            <w:tcW w:w="6646" w:type="dxa"/>
          </w:tcPr>
          <w:p w14:paraId="32EAAFC6">
            <w:pPr>
              <w:pStyle w:val="25"/>
              <w:numPr>
                <w:ilvl w:val="0"/>
                <w:numId w:val="28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Беседа о необходимости ношения головных уборов.</w:t>
            </w:r>
          </w:p>
          <w:p w14:paraId="76273864">
            <w:pPr>
              <w:pStyle w:val="25"/>
              <w:numPr>
                <w:ilvl w:val="0"/>
                <w:numId w:val="28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Соблюдении теплового режима.</w:t>
            </w:r>
          </w:p>
          <w:p w14:paraId="194017FA">
            <w:pPr>
              <w:pStyle w:val="25"/>
              <w:numPr>
                <w:ilvl w:val="0"/>
                <w:numId w:val="28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Контроль о необходимости одеваться в соответствии с погодными условиями.</w:t>
            </w:r>
          </w:p>
          <w:p w14:paraId="3E4D59E2">
            <w:pPr>
              <w:pStyle w:val="25"/>
              <w:numPr>
                <w:ilvl w:val="0"/>
                <w:numId w:val="28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Своевременная оказание медицинской помощи несовершеннолетним.</w:t>
            </w:r>
          </w:p>
          <w:p w14:paraId="07B6194F">
            <w:pPr>
              <w:pStyle w:val="25"/>
              <w:numPr>
                <w:ilvl w:val="0"/>
                <w:numId w:val="28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Компетентность и внимательный досмотр общего состояния самочувствия несовершеннолетних от медиков и педагогов.</w:t>
            </w:r>
          </w:p>
        </w:tc>
      </w:tr>
      <w:tr w14:paraId="40AB3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</w:tcPr>
          <w:p w14:paraId="3D6A0DB1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6</w:t>
            </w:r>
          </w:p>
        </w:tc>
        <w:tc>
          <w:tcPr>
            <w:tcW w:w="2494" w:type="dxa"/>
          </w:tcPr>
          <w:p w14:paraId="3147DF1F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Травматизм</w:t>
            </w:r>
          </w:p>
        </w:tc>
        <w:tc>
          <w:tcPr>
            <w:tcW w:w="6646" w:type="dxa"/>
          </w:tcPr>
          <w:p w14:paraId="703DAF04">
            <w:pPr>
              <w:pStyle w:val="25"/>
              <w:numPr>
                <w:ilvl w:val="0"/>
                <w:numId w:val="29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 xml:space="preserve">Инструктаж по ТБ. </w:t>
            </w:r>
          </w:p>
          <w:p w14:paraId="4CA38D5E">
            <w:pPr>
              <w:pStyle w:val="25"/>
              <w:numPr>
                <w:ilvl w:val="0"/>
                <w:numId w:val="29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Своевременная оказание медицинской помощи несовершеннолетним.</w:t>
            </w:r>
          </w:p>
          <w:p w14:paraId="023D0487">
            <w:pPr>
              <w:pStyle w:val="25"/>
              <w:numPr>
                <w:ilvl w:val="0"/>
                <w:numId w:val="29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Компетентность и внимательный досмотр сотрудников в период проведения мероприятия.</w:t>
            </w:r>
          </w:p>
          <w:p w14:paraId="27DBBA04">
            <w:pPr>
              <w:pStyle w:val="25"/>
              <w:numPr>
                <w:ilvl w:val="0"/>
                <w:numId w:val="29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Эффективное взаимодействие педагогических и медицинских сотрудников Центра.</w:t>
            </w:r>
          </w:p>
        </w:tc>
      </w:tr>
      <w:tr w14:paraId="3572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</w:tcPr>
          <w:p w14:paraId="7A2A1E85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7</w:t>
            </w:r>
          </w:p>
        </w:tc>
        <w:tc>
          <w:tcPr>
            <w:tcW w:w="2494" w:type="dxa"/>
          </w:tcPr>
          <w:p w14:paraId="08D2D993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Кишечная инфекция</w:t>
            </w:r>
          </w:p>
        </w:tc>
        <w:tc>
          <w:tcPr>
            <w:tcW w:w="6646" w:type="dxa"/>
          </w:tcPr>
          <w:p w14:paraId="76C5E7CB">
            <w:pPr>
              <w:pStyle w:val="25"/>
              <w:numPr>
                <w:ilvl w:val="0"/>
                <w:numId w:val="30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Профилактические беседы по соблюдению правил гигиены.</w:t>
            </w:r>
          </w:p>
          <w:p w14:paraId="4603BB96">
            <w:pPr>
              <w:pStyle w:val="25"/>
              <w:numPr>
                <w:ilvl w:val="0"/>
                <w:numId w:val="30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Ежедневный контроль со стороны воспитателей за мытьём рук перед едой и после посещения туалета.</w:t>
            </w:r>
          </w:p>
          <w:p w14:paraId="6C3D4CD9">
            <w:pPr>
              <w:pStyle w:val="25"/>
              <w:numPr>
                <w:ilvl w:val="0"/>
                <w:numId w:val="30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Соблюдение норм СанПиН в организации питания в столовой.</w:t>
            </w:r>
          </w:p>
        </w:tc>
      </w:tr>
      <w:tr w14:paraId="68A5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0" w:type="dxa"/>
          </w:tcPr>
          <w:p w14:paraId="2CBF73C7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8</w:t>
            </w:r>
          </w:p>
        </w:tc>
        <w:tc>
          <w:tcPr>
            <w:tcW w:w="2494" w:type="dxa"/>
          </w:tcPr>
          <w:p w14:paraId="68DC157F">
            <w:pPr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Возникновение чрезвычайных происшествий</w:t>
            </w:r>
          </w:p>
        </w:tc>
        <w:tc>
          <w:tcPr>
            <w:tcW w:w="6646" w:type="dxa"/>
          </w:tcPr>
          <w:p w14:paraId="0D77099A">
            <w:pPr>
              <w:pStyle w:val="25"/>
              <w:numPr>
                <w:ilvl w:val="0"/>
                <w:numId w:val="31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Профилактические мероприятия по предупреждению ЧС и охране жизни детей в летний период.</w:t>
            </w:r>
          </w:p>
          <w:p w14:paraId="77C6B95A">
            <w:pPr>
              <w:pStyle w:val="25"/>
              <w:numPr>
                <w:ilvl w:val="0"/>
                <w:numId w:val="31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Соблюдение правил пожарной безопасности, правил поведения детей на прогулках, правил при проезде в автотранспорте, безопасность детей при проведении спортивных мероприятий, беседы по ПДД.</w:t>
            </w:r>
          </w:p>
          <w:p w14:paraId="3C2AF74F">
            <w:pPr>
              <w:pStyle w:val="25"/>
              <w:numPr>
                <w:ilvl w:val="0"/>
                <w:numId w:val="31"/>
              </w:numPr>
              <w:ind w:left="319" w:hanging="284"/>
              <w:rPr>
                <w:rFonts w:eastAsia="Lucida Sans Unicode"/>
                <w:kern w:val="3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Cs w:val="28"/>
                <w:lang w:eastAsia="zh-CN" w:bidi="hi-IN"/>
              </w:rPr>
              <w:t>Тематические беседы о сохранении и укреплении здоровья.</w:t>
            </w:r>
          </w:p>
        </w:tc>
      </w:tr>
    </w:tbl>
    <w:p w14:paraId="524F7B05">
      <w:pPr>
        <w:pStyle w:val="2"/>
        <w:spacing w:before="0"/>
        <w:jc w:val="center"/>
        <w:rPr>
          <w:rStyle w:val="9"/>
          <w:rFonts w:ascii="Times New Roman" w:hAnsi="Times New Roman" w:cs="Times New Roman"/>
          <w:b/>
          <w:bCs w:val="0"/>
        </w:rPr>
      </w:pPr>
      <w:bookmarkStart w:id="12" w:name="_Toc133579533"/>
      <w:bookmarkStart w:id="13" w:name="_Toc166442623"/>
    </w:p>
    <w:p w14:paraId="71A6E239">
      <w:pPr>
        <w:pStyle w:val="2"/>
        <w:spacing w:before="0"/>
        <w:jc w:val="center"/>
        <w:rPr>
          <w:rStyle w:val="9"/>
          <w:rFonts w:ascii="Times New Roman" w:hAnsi="Times New Roman" w:cs="Times New Roman"/>
          <w:b/>
          <w:bCs w:val="0"/>
        </w:rPr>
      </w:pPr>
      <w:r>
        <w:rPr>
          <w:rStyle w:val="9"/>
          <w:rFonts w:hint="default" w:ascii="Times New Roman" w:hAnsi="Times New Roman" w:cs="Times New Roman"/>
          <w:b/>
          <w:bCs w:val="0"/>
          <w:lang w:val="ru-RU"/>
        </w:rPr>
        <w:t>9</w:t>
      </w:r>
      <w:r>
        <w:rPr>
          <w:rStyle w:val="9"/>
          <w:rFonts w:ascii="Times New Roman" w:hAnsi="Times New Roman" w:cs="Times New Roman"/>
          <w:b/>
          <w:bCs w:val="0"/>
        </w:rPr>
        <w:t xml:space="preserve">. </w:t>
      </w:r>
      <w:bookmarkEnd w:id="12"/>
      <w:bookmarkEnd w:id="13"/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Оценка результативности и качества программы</w:t>
      </w:r>
    </w:p>
    <w:p w14:paraId="49C6CF6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96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9"/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Уровень достижения заявленных в программе результатов.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138F111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96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sz w:val="24"/>
          <w:szCs w:val="24"/>
          <w:lang w:val="ru-RU"/>
        </w:rPr>
      </w:pP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Анализ п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овышени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я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уровня компетентности 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по теме Народов России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 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(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Анкета «Народное единство». Цель: выявление ключевых знаний у несовершеннолетних  в рамках Года народного единства., пребывающих в лагере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).</w:t>
      </w:r>
    </w:p>
    <w:p w14:paraId="2E0C4DE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9"/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Уровень удовлетворённости участников.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62C7A2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/>
        <w:contextualSpacing/>
        <w:jc w:val="both"/>
        <w:textAlignment w:val="auto"/>
        <w:rPr>
          <w:rFonts w:hint="default" w:ascii="Times New Roman" w:hAnsi="Times New Roman" w:cs="Times New Roman"/>
          <w:bCs w:val="0"/>
          <w:sz w:val="24"/>
          <w:szCs w:val="24"/>
          <w:lang w:val="ru-RU"/>
        </w:rPr>
      </w:pP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Замеряется через опросы детей и родителей, чтобы оценить их восприятие программы, комфорт пребывания в лагере, соответствие ожиданий реальным условиям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. (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Методика оценки психологической атмосферы в коллективе А. Ф. Фидпера. Цель: определение психологического климата в коллективе и выявление факторов, способствующих негативному психологическому фону</w:t>
      </w:r>
      <w:r>
        <w:rPr>
          <w:rFonts w:hint="default" w:ascii="Times New Roman" w:hAnsi="Times New Roman" w:cs="Times New Roman"/>
          <w:bCs w:val="0"/>
          <w:sz w:val="24"/>
          <w:szCs w:val="24"/>
          <w:lang w:val="ru-RU"/>
        </w:rPr>
        <w:t>).</w:t>
      </w:r>
    </w:p>
    <w:p w14:paraId="162B4B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/>
        <w:contextualSpacing/>
        <w:jc w:val="both"/>
        <w:textAlignment w:val="auto"/>
        <w:rPr>
          <w:rFonts w:hint="default" w:ascii="Times New Roman" w:hAnsi="Times New Roman" w:cs="Times New Roman"/>
          <w:bCs w:val="0"/>
          <w:sz w:val="24"/>
          <w:szCs w:val="24"/>
          <w:lang w:val="ru-RU"/>
        </w:rPr>
      </w:pPr>
    </w:p>
    <w:p w14:paraId="4B915C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9"/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Качество организуемой деятельности.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5E85400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sz w:val="24"/>
          <w:szCs w:val="24"/>
        </w:rPr>
      </w:pP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Оценивается соответствие методов, форм и методик целям и задачам программы, актуальность содержания, эффективность взаимодействия участников. </w:t>
      </w:r>
    </w:p>
    <w:p w14:paraId="5A51DE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9"/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Актуальность программы.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7552FE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sz w:val="24"/>
          <w:szCs w:val="24"/>
        </w:rPr>
      </w:pP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Соответствие содержания приоритетным направлениям государственной политики, специфике региона, современным исследованиям в области педагогики и науки. </w:t>
      </w:r>
    </w:p>
    <w:p w14:paraId="05ADCC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9"/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Реалистичность целей и задач.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0E2BE8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sz w:val="24"/>
          <w:szCs w:val="24"/>
        </w:rPr>
      </w:pP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Оценка достижимости целей на конкретный период, наличие ресурсов для их реализации, возможность тиражирования программы в других условиях. </w:t>
      </w:r>
    </w:p>
    <w:p w14:paraId="6817F33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9"/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Учёт особенностей участников.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57B6B51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sz w:val="24"/>
          <w:szCs w:val="24"/>
          <w:lang w:val="ru-RU"/>
        </w:rPr>
      </w:pP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Соответствие программы возрасту, индивидуальным, этнокультурным и другим характеристикам дете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й. (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Анкета организационного периода. Цель: выявить личные интересы и мотивы пребывания воспитанника в лагере</w:t>
      </w:r>
      <w:r>
        <w:rPr>
          <w:rFonts w:hint="default" w:ascii="Times New Roman" w:hAnsi="Times New Roman" w:cs="Times New Roman"/>
          <w:bCs w:val="0"/>
          <w:sz w:val="24"/>
          <w:szCs w:val="24"/>
          <w:lang w:val="ru-RU"/>
        </w:rPr>
        <w:t>).</w:t>
      </w:r>
    </w:p>
    <w:p w14:paraId="487812F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8" w:beforeAutospacing="0" w:after="48" w:afterAutospacing="0" w:line="336" w:lineRule="atLeast"/>
        <w:ind w:left="0" w:right="0" w:firstLine="0"/>
        <w:jc w:val="both"/>
        <w:textAlignment w:val="auto"/>
        <w:rPr>
          <w:rFonts w:hint="default" w:ascii="Times New Roman" w:hAnsi="Times New Roman" w:eastAsia="Arial" w:cs="Times New Roman"/>
          <w:b/>
          <w:bCs w:val="0"/>
          <w:caps w:val="0"/>
          <w:color w:val="333333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Arial" w:cs="Times New Roman"/>
          <w:b/>
          <w:bCs w:val="0"/>
          <w:caps w:val="0"/>
          <w:color w:val="333333"/>
          <w:spacing w:val="0"/>
          <w:sz w:val="24"/>
          <w:szCs w:val="24"/>
          <w:shd w:val="clear" w:fill="FFFFFF"/>
        </w:rPr>
        <w:t>Методы оценки</w:t>
      </w:r>
      <w:r>
        <w:rPr>
          <w:rFonts w:hint="default" w:ascii="Times New Roman" w:hAnsi="Times New Roman" w:eastAsia="Arial" w:cs="Times New Roman"/>
          <w:b/>
          <w:b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:</w:t>
      </w:r>
    </w:p>
    <w:p w14:paraId="1444ED6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96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sz w:val="24"/>
          <w:szCs w:val="24"/>
        </w:rPr>
      </w:pPr>
      <w:r>
        <w:rPr>
          <w:rStyle w:val="9"/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Диагностические методики.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К ним относятся тесты (например, на выявление лидерских качеств, коммуникативных и организаторских склонностей), анкетирование (стартовые и итоговые анкеты для детей и родителей), наблюдение за поведением и взаимодействием детей, психологические тесты, собеседования. </w:t>
      </w:r>
    </w:p>
    <w:p w14:paraId="7ACE7E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sz w:val="24"/>
          <w:szCs w:val="24"/>
        </w:rPr>
      </w:pPr>
      <w:r>
        <w:rPr>
          <w:rStyle w:val="9"/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Анализ количественных показателей.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Анализируются охват участников мероприятиями, количество проведённых мероприятий, число детей, получивших награды за различные виды деятельности, результаты в конкурсах и т. д.. </w:t>
      </w:r>
    </w:p>
    <w:p w14:paraId="7B627D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6" w:afterAutospacing="0" w:line="264" w:lineRule="atLeast"/>
        <w:ind w:left="-360" w:leftChars="0" w:right="0" w:rightChars="0" w:firstLine="708" w:firstLineChars="0"/>
        <w:jc w:val="both"/>
        <w:textAlignment w:val="auto"/>
        <w:rPr>
          <w:rFonts w:hint="default" w:ascii="Times New Roman" w:hAnsi="Times New Roman" w:eastAsia="Arial" w:cs="Times New Roman"/>
          <w:bCs w:val="0"/>
          <w:sz w:val="24"/>
          <w:szCs w:val="24"/>
        </w:rPr>
      </w:pPr>
      <w:r>
        <w:rPr>
          <w:rStyle w:val="9"/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Самоанализ.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Проводится ежегодно для круглогодичных лагерей и по окончании летней оздоровительной кампании для сезонных. Включает оценку реализации программы в целом, работы структурных звеньев (отрядов, кружков, секций), деятельности педагогического коллектива, работы с родителями и партнёрами. </w:t>
      </w:r>
    </w:p>
    <w:p w14:paraId="61E4E7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/>
        <w:contextualSpacing/>
        <w:jc w:val="both"/>
        <w:textAlignment w:val="auto"/>
        <w:rPr>
          <w:rFonts w:hint="default" w:ascii="Times New Roman" w:hAnsi="Times New Roman" w:eastAsia="Arial" w:cs="Times New Roman"/>
          <w:bCs w:val="0"/>
          <w:sz w:val="24"/>
          <w:szCs w:val="24"/>
          <w:lang w:val="ru-RU"/>
        </w:rPr>
      </w:pPr>
      <w:r>
        <w:rPr>
          <w:rStyle w:val="9"/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Мониторинг в процессе реализации программы.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Основан на использовании различных диагностических методик для отслеживания динамики и корректировки работы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 xml:space="preserve"> (</w:t>
      </w:r>
      <w:r>
        <w:rPr>
          <w:rFonts w:hint="default" w:ascii="Times New Roman" w:hAnsi="Times New Roman" w:cs="Times New Roman"/>
          <w:bCs w:val="0"/>
          <w:sz w:val="24"/>
          <w:szCs w:val="24"/>
        </w:rPr>
        <w:t>Карта личностного развития участника лагерной смены. Цель: Мониторинг организационно – волевых и поведенческих качеств участников смены</w:t>
      </w:r>
      <w:r>
        <w:rPr>
          <w:rFonts w:hint="default" w:ascii="Times New Roman" w:hAnsi="Times New Roman" w:eastAsia="Arial" w:cs="Times New Roman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ru-RU"/>
        </w:rPr>
        <w:t>).</w:t>
      </w:r>
    </w:p>
    <w:p w14:paraId="190FEE7E">
      <w:pPr>
        <w:spacing w:line="360" w:lineRule="auto"/>
        <w:ind w:firstLine="720"/>
        <w:contextualSpacing/>
        <w:jc w:val="both"/>
        <w:rPr>
          <w:b/>
          <w:szCs w:val="28"/>
        </w:rPr>
      </w:pPr>
    </w:p>
    <w:p w14:paraId="163F9BAE">
      <w:pPr>
        <w:pStyle w:val="25"/>
        <w:tabs>
          <w:tab w:val="left" w:pos="1079"/>
        </w:tabs>
        <w:spacing w:line="240" w:lineRule="auto"/>
        <w:ind w:left="0" w:firstLine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Список литературы</w:t>
      </w:r>
    </w:p>
    <w:p w14:paraId="405C242F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Адреева В. И., Щетинская А. И. Педагогика дополнительного образования: приоритет духовности, здоровья и творчества. – Казань – Оренбург, Центр инновационных технологий, 2001.</w:t>
      </w:r>
    </w:p>
    <w:p w14:paraId="1B08779C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Байбородова Л. В. Воспитательная работа в детском загородном лагере. – Ярославль: Академия развития, 2003.</w:t>
      </w:r>
    </w:p>
    <w:p w14:paraId="3E71257D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Бархаев Б.П. Педагогическая психология. – СПб.: Питер, 2007.</w:t>
      </w:r>
    </w:p>
    <w:p w14:paraId="5108D7AB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. Казачёнок, Н.В. Духовно-нравственное воспитание и развитие личности гражданина России. Методические рекомендации. 5–9 классы. Пособие для учителей общеобразоват. Организаций / Н.В. Казачёнок, Н.В. Шмелёва. – М.: Просвещение, 2014. </w:t>
      </w:r>
    </w:p>
    <w:p w14:paraId="1F82521E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 xml:space="preserve">. Канке В.А. Теория обучения и воспитания. – М.: Юрайт, 2018. </w:t>
      </w:r>
    </w:p>
    <w:p w14:paraId="282A924A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hint="default" w:ascii="Times New Roman" w:hAnsi="Times New Roman" w:cs="Times New Roman"/>
          <w:sz w:val="24"/>
          <w:szCs w:val="24"/>
        </w:rPr>
        <w:t xml:space="preserve">. Каменец В.В. Гражданско-патриотическое воспитание школьников // Методический портал. – [интернет-ресурс]. – путь доступа: http://www.smolpedagog.ru/ar-ticle%2079.html, </w:t>
      </w:r>
    </w:p>
    <w:p w14:paraId="70834A72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свободный.</w:t>
      </w:r>
    </w:p>
    <w:p w14:paraId="00C678DA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8</w:t>
      </w:r>
      <w:r>
        <w:rPr>
          <w:rFonts w:hint="default" w:ascii="Times New Roman" w:hAnsi="Times New Roman" w:cs="Times New Roman"/>
          <w:sz w:val="24"/>
          <w:szCs w:val="24"/>
        </w:rPr>
        <w:t>. Концепция духовно-нравственного развития и воспитания личности гражданина России. Проект (А. Я. Данилюк, А. М. Кондаков, В. А. Тишков) // Вестник образования. – № 17. – сентябрь 2009. Официальное справочно-информационное издание Министерства образования и науки Российской Федерации – [интернет-ресурс]. – путь доступа: http:// cultura.spb.ru/private/Priloj/Koncepcia.htm, свободный.</w:t>
      </w:r>
    </w:p>
    <w:p w14:paraId="52F2B4A3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>. Кузьмичев И. Литература и нравственное воспитание личности. Пособие для учителей / И. Кузьмичев. – М.: Просвещение, 2011.</w:t>
      </w:r>
    </w:p>
    <w:p w14:paraId="12895183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10</w:t>
      </w:r>
      <w:r>
        <w:rPr>
          <w:rFonts w:hint="default" w:ascii="Times New Roman" w:hAnsi="Times New Roman" w:cs="Times New Roman"/>
          <w:sz w:val="24"/>
          <w:szCs w:val="24"/>
        </w:rPr>
        <w:t>. Приказ Министерство Просвещения Российской Федерации от 17 марта 2025 г. №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работы.</w:t>
      </w:r>
    </w:p>
    <w:p w14:paraId="1D26FC33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Интернет – источники</w:t>
      </w:r>
    </w:p>
    <w:p w14:paraId="68504E33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Стратегия развития воспитания в Российской Федерации на период до 2025 года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/https://rg.ru/2015/06/08/vospitanie-dok.html/ (дата обращения 14.04.2021г.)</w:t>
      </w:r>
    </w:p>
    <w:p w14:paraId="5E9DCC64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2. Федеральное программы воспитательной работы для организаций отдыха детей и их оздоровления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"https://детскийотдых.рф/"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8"/>
          <w:rFonts w:hint="default" w:ascii="Times New Roman" w:hAnsi="Times New Roman" w:cs="Times New Roman"/>
          <w:sz w:val="24"/>
          <w:szCs w:val="24"/>
        </w:rPr>
        <w:t>https://детскийотдых.рф/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 w14:paraId="61F83CE4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3.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"https://будьвдвижении.рф/projects"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8"/>
          <w:rFonts w:hint="default" w:ascii="Times New Roman" w:hAnsi="Times New Roman" w:cs="Times New Roman"/>
          <w:sz w:val="24"/>
          <w:szCs w:val="24"/>
        </w:rPr>
        <w:t>https://будьвдвижении.рф/projects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 w14:paraId="264A4F20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h</w:t>
      </w:r>
      <w:r>
        <w:rPr>
          <w:rFonts w:hint="default" w:ascii="Times New Roman" w:hAnsi="Times New Roman" w:cs="Times New Roman"/>
          <w:sz w:val="24"/>
          <w:szCs w:val="24"/>
        </w:rPr>
        <w:t>ttps://vestnik.edu.ru/uploads/files/546c1512f6bec9df7319a69cab9b404b.pdf</w:t>
      </w:r>
    </w:p>
    <w:p w14:paraId="1FE92F46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5.https://chel-meteor.ru/2023/02/28/dvizhenie-pervyh-vnedrit-svoi-obrazovatelnye-moduliv-programmu-lagernyh-smen-dlya-dete</w:t>
      </w:r>
    </w:p>
    <w:p w14:paraId="34F8B3D0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6.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instrText xml:space="preserve"> HYPERLINK "https://pandia.ru/text/80/202/57627.php" </w:instrTex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fldChar w:fldCharType="separate"/>
      </w:r>
      <w:r>
        <w:rPr>
          <w:rStyle w:val="8"/>
          <w:rFonts w:hint="default" w:ascii="Times New Roman" w:hAnsi="Times New Roman" w:cs="Times New Roman"/>
          <w:sz w:val="24"/>
          <w:szCs w:val="24"/>
          <w:lang w:val="en-US"/>
        </w:rPr>
        <w:t>h</w:t>
      </w:r>
      <w:r>
        <w:rPr>
          <w:rStyle w:val="8"/>
          <w:rFonts w:hint="default" w:ascii="Times New Roman" w:hAnsi="Times New Roman" w:cs="Times New Roman"/>
          <w:sz w:val="24"/>
          <w:szCs w:val="24"/>
        </w:rPr>
        <w:t>ttps://pandia.ru/text/80/202/57627.php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fldChar w:fldCharType="end"/>
      </w:r>
    </w:p>
    <w:p w14:paraId="4DE6ED67">
      <w:pPr>
        <w:pStyle w:val="25"/>
        <w:tabs>
          <w:tab w:val="left" w:pos="1079"/>
        </w:tabs>
        <w:spacing w:line="24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7.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"https://eukids.ru/blog/obshchatsya-s-lyubym-zhitelem-planety"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8"/>
          <w:rFonts w:hint="default" w:ascii="Times New Roman" w:hAnsi="Times New Roman" w:cs="Times New Roman"/>
          <w:sz w:val="24"/>
          <w:szCs w:val="24"/>
        </w:rPr>
        <w:t>https://eukids.ru/blog/obshchatsya-s-lyubym-zhitelem-planety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</w:p>
    <w:p w14:paraId="41C133AA">
      <w:pPr>
        <w:pStyle w:val="25"/>
        <w:tabs>
          <w:tab w:val="left" w:pos="1079"/>
        </w:tabs>
        <w:spacing w:line="360" w:lineRule="auto"/>
        <w:ind w:left="0" w:firstLine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102AD52">
      <w:pPr>
        <w:spacing w:line="360" w:lineRule="auto"/>
        <w:contextualSpacing/>
        <w:jc w:val="right"/>
        <w:rPr>
          <w:szCs w:val="28"/>
        </w:rPr>
      </w:pPr>
    </w:p>
    <w:p w14:paraId="03BD1682">
      <w:pPr>
        <w:spacing w:line="360" w:lineRule="auto"/>
        <w:contextualSpacing/>
        <w:jc w:val="right"/>
        <w:rPr>
          <w:szCs w:val="28"/>
        </w:rPr>
      </w:pPr>
    </w:p>
    <w:p w14:paraId="440F7498">
      <w:pPr>
        <w:spacing w:line="360" w:lineRule="auto"/>
        <w:contextualSpacing/>
        <w:jc w:val="right"/>
        <w:rPr>
          <w:szCs w:val="28"/>
        </w:rPr>
      </w:pPr>
    </w:p>
    <w:p w14:paraId="34CCF960">
      <w:pPr>
        <w:spacing w:line="360" w:lineRule="auto"/>
        <w:contextualSpacing/>
        <w:jc w:val="right"/>
        <w:rPr>
          <w:szCs w:val="28"/>
        </w:rPr>
      </w:pPr>
    </w:p>
    <w:p w14:paraId="260ED082">
      <w:pPr>
        <w:spacing w:line="360" w:lineRule="auto"/>
        <w:contextualSpacing/>
        <w:jc w:val="right"/>
        <w:rPr>
          <w:szCs w:val="28"/>
        </w:rPr>
      </w:pPr>
    </w:p>
    <w:p w14:paraId="70A19F77">
      <w:pPr>
        <w:spacing w:line="360" w:lineRule="auto"/>
        <w:contextualSpacing/>
        <w:jc w:val="right"/>
        <w:rPr>
          <w:szCs w:val="28"/>
        </w:rPr>
      </w:pPr>
    </w:p>
    <w:p w14:paraId="281D7301">
      <w:pPr>
        <w:spacing w:line="360" w:lineRule="auto"/>
        <w:contextualSpacing/>
        <w:jc w:val="right"/>
        <w:rPr>
          <w:szCs w:val="28"/>
        </w:rPr>
      </w:pPr>
    </w:p>
    <w:p w14:paraId="00601A69">
      <w:pPr>
        <w:spacing w:line="360" w:lineRule="auto"/>
        <w:contextualSpacing/>
        <w:jc w:val="right"/>
        <w:rPr>
          <w:szCs w:val="28"/>
        </w:rPr>
      </w:pPr>
    </w:p>
    <w:p w14:paraId="4B72A1F3">
      <w:pPr>
        <w:spacing w:line="360" w:lineRule="auto"/>
        <w:contextualSpacing/>
        <w:jc w:val="right"/>
        <w:rPr>
          <w:szCs w:val="28"/>
        </w:rPr>
      </w:pPr>
    </w:p>
    <w:p w14:paraId="025B9DCB">
      <w:pPr>
        <w:spacing w:line="360" w:lineRule="auto"/>
        <w:contextualSpacing/>
        <w:jc w:val="right"/>
        <w:rPr>
          <w:szCs w:val="28"/>
        </w:rPr>
      </w:pPr>
    </w:p>
    <w:p w14:paraId="441BF218">
      <w:pPr>
        <w:spacing w:line="360" w:lineRule="auto"/>
        <w:contextualSpacing/>
        <w:jc w:val="right"/>
        <w:rPr>
          <w:szCs w:val="28"/>
        </w:rPr>
      </w:pPr>
    </w:p>
    <w:p w14:paraId="4C486539">
      <w:pPr>
        <w:spacing w:line="360" w:lineRule="auto"/>
        <w:contextualSpacing/>
        <w:jc w:val="right"/>
        <w:rPr>
          <w:szCs w:val="28"/>
        </w:rPr>
      </w:pPr>
    </w:p>
    <w:p w14:paraId="7AE8593F">
      <w:pPr>
        <w:spacing w:line="360" w:lineRule="auto"/>
        <w:contextualSpacing/>
        <w:jc w:val="right"/>
        <w:rPr>
          <w:szCs w:val="28"/>
        </w:rPr>
      </w:pPr>
    </w:p>
    <w:p w14:paraId="31312C64">
      <w:pPr>
        <w:spacing w:line="360" w:lineRule="auto"/>
        <w:contextualSpacing/>
        <w:jc w:val="right"/>
        <w:rPr>
          <w:szCs w:val="28"/>
        </w:rPr>
      </w:pPr>
    </w:p>
    <w:p w14:paraId="3FF60059">
      <w:pPr>
        <w:spacing w:line="360" w:lineRule="auto"/>
        <w:contextualSpacing/>
        <w:jc w:val="right"/>
        <w:rPr>
          <w:szCs w:val="28"/>
        </w:rPr>
      </w:pPr>
    </w:p>
    <w:p w14:paraId="196E5F10">
      <w:pPr>
        <w:spacing w:line="360" w:lineRule="auto"/>
        <w:contextualSpacing/>
        <w:jc w:val="right"/>
        <w:rPr>
          <w:szCs w:val="28"/>
        </w:rPr>
      </w:pPr>
    </w:p>
    <w:p w14:paraId="24DF7F4C">
      <w:pPr>
        <w:spacing w:line="360" w:lineRule="auto"/>
        <w:contextualSpacing/>
        <w:jc w:val="right"/>
        <w:rPr>
          <w:szCs w:val="28"/>
        </w:rPr>
      </w:pPr>
    </w:p>
    <w:p w14:paraId="68A83F57">
      <w:pPr>
        <w:spacing w:line="360" w:lineRule="auto"/>
        <w:contextualSpacing/>
        <w:jc w:val="right"/>
        <w:rPr>
          <w:szCs w:val="28"/>
        </w:rPr>
      </w:pPr>
    </w:p>
    <w:p w14:paraId="67989672">
      <w:pPr>
        <w:spacing w:line="360" w:lineRule="auto"/>
        <w:contextualSpacing/>
        <w:jc w:val="right"/>
        <w:rPr>
          <w:szCs w:val="28"/>
        </w:rPr>
      </w:pPr>
    </w:p>
    <w:p w14:paraId="0CF5271D">
      <w:pPr>
        <w:spacing w:line="360" w:lineRule="auto"/>
        <w:contextualSpacing/>
        <w:jc w:val="right"/>
        <w:rPr>
          <w:szCs w:val="28"/>
        </w:rPr>
      </w:pPr>
    </w:p>
    <w:p w14:paraId="2D43CCBC">
      <w:pPr>
        <w:spacing w:line="360" w:lineRule="auto"/>
        <w:contextualSpacing/>
        <w:jc w:val="right"/>
        <w:rPr>
          <w:szCs w:val="28"/>
        </w:rPr>
      </w:pPr>
    </w:p>
    <w:p w14:paraId="5A3FF8C0">
      <w:pPr>
        <w:spacing w:line="360" w:lineRule="auto"/>
        <w:contextualSpacing/>
        <w:jc w:val="right"/>
        <w:rPr>
          <w:szCs w:val="28"/>
        </w:rPr>
      </w:pPr>
    </w:p>
    <w:p w14:paraId="05BE43E9">
      <w:pPr>
        <w:spacing w:line="360" w:lineRule="auto"/>
        <w:contextualSpacing/>
        <w:jc w:val="right"/>
        <w:rPr>
          <w:szCs w:val="28"/>
        </w:rPr>
      </w:pPr>
    </w:p>
    <w:p w14:paraId="0C5BCF4A">
      <w:pPr>
        <w:spacing w:line="360" w:lineRule="auto"/>
        <w:contextualSpacing/>
        <w:jc w:val="right"/>
        <w:rPr>
          <w:szCs w:val="28"/>
        </w:rPr>
      </w:pPr>
    </w:p>
    <w:p w14:paraId="5E804934">
      <w:pPr>
        <w:spacing w:line="360" w:lineRule="auto"/>
        <w:contextualSpacing/>
        <w:jc w:val="right"/>
        <w:rPr>
          <w:szCs w:val="28"/>
        </w:rPr>
      </w:pPr>
    </w:p>
    <w:p w14:paraId="25BEE931">
      <w:pPr>
        <w:spacing w:line="360" w:lineRule="auto"/>
        <w:contextualSpacing/>
        <w:jc w:val="right"/>
        <w:rPr>
          <w:szCs w:val="28"/>
        </w:rPr>
      </w:pPr>
    </w:p>
    <w:p w14:paraId="1024D28F">
      <w:pPr>
        <w:spacing w:line="360" w:lineRule="auto"/>
        <w:contextualSpacing/>
        <w:jc w:val="right"/>
        <w:rPr>
          <w:szCs w:val="28"/>
        </w:rPr>
      </w:pPr>
    </w:p>
    <w:p w14:paraId="1D1E16EB">
      <w:pPr>
        <w:spacing w:line="360" w:lineRule="auto"/>
        <w:contextualSpacing/>
        <w:jc w:val="center"/>
        <w:rPr>
          <w:rFonts w:hint="default"/>
          <w:b/>
          <w:bCs/>
          <w:szCs w:val="28"/>
          <w:lang w:val="ru-RU"/>
        </w:rPr>
      </w:pPr>
      <w:r>
        <w:rPr>
          <w:b/>
          <w:bCs/>
          <w:szCs w:val="28"/>
        </w:rPr>
        <w:t>Приложени</w:t>
      </w:r>
      <w:r>
        <w:rPr>
          <w:b/>
          <w:bCs/>
          <w:szCs w:val="28"/>
          <w:lang w:val="ru-RU"/>
        </w:rPr>
        <w:t>я</w:t>
      </w:r>
    </w:p>
    <w:p w14:paraId="271383AD">
      <w:pPr>
        <w:pStyle w:val="55"/>
        <w:shd w:val="clear" w:color="auto" w:fill="FFFFFF"/>
        <w:spacing w:before="0" w:beforeAutospacing="0" w:after="0" w:afterAutospacing="0"/>
        <w:jc w:val="center"/>
        <w:rPr>
          <w:b/>
          <w:szCs w:val="28"/>
        </w:rPr>
      </w:pPr>
      <w:r>
        <w:rPr>
          <w:b/>
          <w:szCs w:val="28"/>
        </w:rPr>
        <w:t>Анкета организационного периода</w:t>
      </w:r>
    </w:p>
    <w:p w14:paraId="262F32D7">
      <w:pPr>
        <w:pStyle w:val="55"/>
        <w:shd w:val="clear" w:color="auto" w:fill="FFFFFF"/>
        <w:spacing w:before="0" w:beforeAutospacing="0" w:after="0" w:afterAutospacing="0"/>
        <w:rPr>
          <w:szCs w:val="28"/>
        </w:rPr>
      </w:pPr>
    </w:p>
    <w:p w14:paraId="56A74BB9">
      <w:pPr>
        <w:pStyle w:val="55"/>
        <w:shd w:val="clear" w:color="auto" w:fill="FFFFFF"/>
        <w:spacing w:before="0" w:beforeAutospacing="0" w:after="0" w:afterAutospacing="0"/>
        <w:ind w:firstLine="708"/>
        <w:rPr>
          <w:color w:val="000000"/>
          <w:sz w:val="22"/>
          <w:szCs w:val="22"/>
        </w:rPr>
      </w:pPr>
      <w:r>
        <w:rPr>
          <w:rStyle w:val="57"/>
          <w:color w:val="000000"/>
        </w:rPr>
        <w:t>Для того чтобы сделать жизнь в нашем лагере более интересной, мы просим тебя ответить на некоторые вопросы:</w:t>
      </w:r>
    </w:p>
    <w:p w14:paraId="1590E478">
      <w:pPr>
        <w:pStyle w:val="55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360"/>
        <w:rPr>
          <w:color w:val="000000"/>
          <w:sz w:val="22"/>
          <w:szCs w:val="22"/>
        </w:rPr>
      </w:pPr>
      <w:r>
        <w:rPr>
          <w:rStyle w:val="57"/>
          <w:color w:val="000000"/>
        </w:rPr>
        <w:t>Твои первые впечатления от лагеря?</w:t>
      </w:r>
    </w:p>
    <w:p w14:paraId="608B9248">
      <w:pPr>
        <w:pStyle w:val="55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360"/>
        <w:rPr>
          <w:rStyle w:val="57"/>
          <w:color w:val="000000"/>
          <w:sz w:val="22"/>
          <w:szCs w:val="22"/>
        </w:rPr>
      </w:pPr>
      <w:r>
        <w:rPr>
          <w:rStyle w:val="57"/>
          <w:color w:val="000000"/>
        </w:rPr>
        <w:t>Что ты ждешь от лагеря?</w:t>
      </w:r>
    </w:p>
    <w:p w14:paraId="5153698F">
      <w:pPr>
        <w:pStyle w:val="55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>
        <w:rPr>
          <w:color w:val="000000"/>
          <w:szCs w:val="22"/>
        </w:rPr>
        <w:t>3.   С каким настроением ты приходишь в лагерь (отметить нужное, может быть</w:t>
      </w:r>
    </w:p>
    <w:p w14:paraId="6CB53210">
      <w:pPr>
        <w:pStyle w:val="55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>
        <w:rPr>
          <w:color w:val="000000"/>
          <w:szCs w:val="22"/>
        </w:rPr>
        <w:t>несколько вариантов)</w:t>
      </w:r>
    </w:p>
    <w:p w14:paraId="226EF18A">
      <w:pPr>
        <w:pStyle w:val="55"/>
        <w:shd w:val="clear" w:color="auto" w:fill="FFFFFF"/>
        <w:spacing w:before="0" w:beforeAutospacing="0" w:after="0" w:afterAutospacing="0"/>
        <w:ind w:left="708"/>
        <w:rPr>
          <w:color w:val="000000"/>
          <w:szCs w:val="22"/>
        </w:rPr>
      </w:pPr>
      <w:r>
        <w:rPr>
          <w:color w:val="000000"/>
          <w:szCs w:val="22"/>
        </w:rPr>
        <w:t>а) восторженное, активное</w:t>
      </w:r>
    </w:p>
    <w:p w14:paraId="37F08CE2">
      <w:pPr>
        <w:pStyle w:val="55"/>
        <w:shd w:val="clear" w:color="auto" w:fill="FFFFFF"/>
        <w:spacing w:before="0" w:beforeAutospacing="0" w:after="0" w:afterAutospacing="0"/>
        <w:ind w:left="708"/>
        <w:rPr>
          <w:color w:val="000000"/>
          <w:szCs w:val="22"/>
        </w:rPr>
      </w:pPr>
      <w:r>
        <w:rPr>
          <w:color w:val="000000"/>
          <w:szCs w:val="22"/>
        </w:rPr>
        <w:t>б) радостное, теплое</w:t>
      </w:r>
    </w:p>
    <w:p w14:paraId="27291629">
      <w:pPr>
        <w:pStyle w:val="55"/>
        <w:shd w:val="clear" w:color="auto" w:fill="FFFFFF"/>
        <w:spacing w:before="0" w:beforeAutospacing="0" w:after="0" w:afterAutospacing="0"/>
        <w:ind w:left="708"/>
        <w:rPr>
          <w:color w:val="000000"/>
          <w:szCs w:val="22"/>
        </w:rPr>
      </w:pPr>
      <w:r>
        <w:rPr>
          <w:color w:val="000000"/>
          <w:szCs w:val="22"/>
        </w:rPr>
        <w:t>в) светлое, приятное</w:t>
      </w:r>
    </w:p>
    <w:p w14:paraId="7AD3C005">
      <w:pPr>
        <w:pStyle w:val="55"/>
        <w:shd w:val="clear" w:color="auto" w:fill="FFFFFF"/>
        <w:spacing w:before="0" w:beforeAutospacing="0" w:after="0" w:afterAutospacing="0"/>
        <w:ind w:left="708"/>
        <w:rPr>
          <w:color w:val="000000"/>
          <w:szCs w:val="22"/>
        </w:rPr>
      </w:pPr>
      <w:r>
        <w:rPr>
          <w:color w:val="000000"/>
          <w:szCs w:val="22"/>
        </w:rPr>
        <w:t>г) спокойное, ровное</w:t>
      </w:r>
    </w:p>
    <w:p w14:paraId="24227113">
      <w:pPr>
        <w:pStyle w:val="55"/>
        <w:shd w:val="clear" w:color="auto" w:fill="FFFFFF"/>
        <w:spacing w:before="0" w:beforeAutospacing="0" w:after="0" w:afterAutospacing="0"/>
        <w:ind w:left="708"/>
        <w:rPr>
          <w:color w:val="000000"/>
          <w:szCs w:val="22"/>
        </w:rPr>
      </w:pPr>
      <w:r>
        <w:rPr>
          <w:color w:val="000000"/>
          <w:szCs w:val="22"/>
        </w:rPr>
        <w:t>д) грустное, печальное</w:t>
      </w:r>
    </w:p>
    <w:p w14:paraId="513FE079">
      <w:pPr>
        <w:pStyle w:val="55"/>
        <w:shd w:val="clear" w:color="auto" w:fill="FFFFFF"/>
        <w:spacing w:before="0" w:beforeAutospacing="0" w:after="0" w:afterAutospacing="0"/>
        <w:ind w:left="708"/>
        <w:rPr>
          <w:color w:val="000000"/>
          <w:szCs w:val="22"/>
        </w:rPr>
      </w:pPr>
      <w:r>
        <w:rPr>
          <w:color w:val="000000"/>
          <w:szCs w:val="22"/>
        </w:rPr>
        <w:t>е) тревожное, тоскливое</w:t>
      </w:r>
    </w:p>
    <w:p w14:paraId="5E86E972">
      <w:pPr>
        <w:pStyle w:val="55"/>
        <w:shd w:val="clear" w:color="auto" w:fill="FFFFFF"/>
        <w:spacing w:before="0" w:beforeAutospacing="0" w:after="0" w:afterAutospacing="0"/>
        <w:ind w:left="708"/>
        <w:rPr>
          <w:color w:val="000000"/>
          <w:szCs w:val="22"/>
        </w:rPr>
      </w:pPr>
      <w:r>
        <w:rPr>
          <w:color w:val="000000"/>
          <w:szCs w:val="22"/>
        </w:rPr>
        <w:t>ж) состояние крайней неудовлетворенности</w:t>
      </w:r>
    </w:p>
    <w:p w14:paraId="7E91841E">
      <w:pPr>
        <w:pStyle w:val="55"/>
        <w:shd w:val="clear" w:color="auto" w:fill="FFFFFF"/>
        <w:spacing w:before="0" w:beforeAutospacing="0" w:after="0" w:afterAutospacing="0"/>
        <w:rPr>
          <w:rStyle w:val="57"/>
          <w:color w:val="000000"/>
        </w:rPr>
      </w:pPr>
      <w:r>
        <w:rPr>
          <w:rStyle w:val="57"/>
          <w:color w:val="000000"/>
        </w:rPr>
        <w:t xml:space="preserve">4. Есть ли у тебя идеи, как сделать жизнь в нашем лагере интересной и радостной  </w:t>
      </w:r>
    </w:p>
    <w:p w14:paraId="40D304A6">
      <w:pPr>
        <w:pStyle w:val="5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57"/>
          <w:color w:val="000000"/>
        </w:rPr>
        <w:t xml:space="preserve">                для  всех?</w:t>
      </w:r>
    </w:p>
    <w:p w14:paraId="77604A09">
      <w:pPr>
        <w:pStyle w:val="55"/>
        <w:shd w:val="clear" w:color="auto" w:fill="FFFFFF"/>
        <w:spacing w:before="0" w:beforeAutospacing="0" w:after="0" w:afterAutospacing="0"/>
        <w:ind w:left="-708"/>
        <w:rPr>
          <w:color w:val="000000"/>
          <w:sz w:val="22"/>
          <w:szCs w:val="22"/>
        </w:rPr>
      </w:pPr>
      <w:r>
        <w:rPr>
          <w:rStyle w:val="57"/>
          <w:color w:val="000000"/>
        </w:rPr>
        <w:t xml:space="preserve">            5. В каких делах ты хочешь участвовать?</w:t>
      </w:r>
    </w:p>
    <w:p w14:paraId="092EACC2">
      <w:pPr>
        <w:pStyle w:val="55"/>
        <w:shd w:val="clear" w:color="auto" w:fill="FFFFFF"/>
        <w:spacing w:before="0" w:beforeAutospacing="0" w:after="0" w:afterAutospacing="0"/>
        <w:ind w:left="-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6. </w:t>
      </w:r>
      <w:r>
        <w:rPr>
          <w:rStyle w:val="57"/>
          <w:color w:val="000000"/>
        </w:rPr>
        <w:t>Что тебе нравиться делать?</w:t>
      </w:r>
    </w:p>
    <w:p w14:paraId="3F6D6D7D">
      <w:pPr>
        <w:pStyle w:val="55"/>
        <w:shd w:val="clear" w:color="auto" w:fill="FFFFFF"/>
        <w:spacing w:before="0" w:beforeAutospacing="0" w:after="0" w:afterAutospacing="0"/>
        <w:ind w:left="708"/>
        <w:rPr>
          <w:color w:val="000000"/>
          <w:sz w:val="22"/>
          <w:szCs w:val="22"/>
        </w:rPr>
      </w:pPr>
      <w:r>
        <w:rPr>
          <w:rStyle w:val="57"/>
          <w:color w:val="000000"/>
        </w:rPr>
        <w:t>7. Хочешь ли ты чему-нибудь научиться или научить других? </w:t>
      </w:r>
    </w:p>
    <w:p w14:paraId="34EC86E3">
      <w:pPr>
        <w:pStyle w:val="5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57"/>
          <w:color w:val="000000"/>
        </w:rPr>
        <w:t>– Пожалуйста, закончи предложения (фразы):</w:t>
      </w:r>
    </w:p>
    <w:p w14:paraId="55CE473E">
      <w:pPr>
        <w:pStyle w:val="5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57"/>
          <w:color w:val="000000"/>
        </w:rPr>
        <w:t>Я не хочу, чтобы_______________________________________________________________</w:t>
      </w:r>
    </w:p>
    <w:p w14:paraId="0174A02E">
      <w:pPr>
        <w:pStyle w:val="5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57"/>
          <w:color w:val="000000"/>
        </w:rPr>
        <w:t>Я хочу, чтобы_________________________________________________________________</w:t>
      </w:r>
    </w:p>
    <w:p w14:paraId="492944E7">
      <w:pPr>
        <w:pStyle w:val="5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57"/>
          <w:color w:val="000000"/>
        </w:rPr>
        <w:t>Я боюсь, что__________________________________________________________________</w:t>
      </w:r>
    </w:p>
    <w:p w14:paraId="08FC64DD">
      <w:pPr>
        <w:pStyle w:val="5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57"/>
          <w:color w:val="000000"/>
        </w:rPr>
        <w:t>Пожалуйста, напиши также:</w:t>
      </w:r>
    </w:p>
    <w:p w14:paraId="170DF4D7">
      <w:pPr>
        <w:pStyle w:val="5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57"/>
          <w:color w:val="000000"/>
        </w:rPr>
        <w:t>Имя_________________ Фамилия______________________</w:t>
      </w:r>
    </w:p>
    <w:p w14:paraId="279682B8">
      <w:pPr>
        <w:spacing w:line="360" w:lineRule="auto"/>
        <w:ind w:firstLine="720"/>
        <w:contextualSpacing/>
        <w:jc w:val="right"/>
        <w:rPr>
          <w:szCs w:val="28"/>
        </w:rPr>
      </w:pPr>
    </w:p>
    <w:p w14:paraId="14571827">
      <w:pPr>
        <w:ind w:firstLine="709"/>
        <w:jc w:val="both"/>
        <w:rPr>
          <w:szCs w:val="28"/>
        </w:rPr>
      </w:pPr>
    </w:p>
    <w:p w14:paraId="21DDB7E0">
      <w:pPr>
        <w:ind w:firstLine="709"/>
        <w:jc w:val="both"/>
        <w:rPr>
          <w:szCs w:val="28"/>
        </w:rPr>
      </w:pPr>
    </w:p>
    <w:p w14:paraId="3634D10D">
      <w:pPr>
        <w:ind w:firstLine="709"/>
        <w:jc w:val="both"/>
        <w:rPr>
          <w:szCs w:val="28"/>
        </w:rPr>
      </w:pPr>
    </w:p>
    <w:p w14:paraId="56370410">
      <w:pPr>
        <w:ind w:firstLine="709"/>
        <w:jc w:val="both"/>
        <w:rPr>
          <w:szCs w:val="28"/>
        </w:rPr>
      </w:pPr>
    </w:p>
    <w:p w14:paraId="0FF4A1DA">
      <w:pPr>
        <w:ind w:firstLine="709"/>
        <w:jc w:val="both"/>
        <w:rPr>
          <w:szCs w:val="28"/>
        </w:rPr>
      </w:pPr>
    </w:p>
    <w:p w14:paraId="1BA55382">
      <w:pPr>
        <w:ind w:firstLine="709"/>
        <w:jc w:val="both"/>
        <w:rPr>
          <w:szCs w:val="28"/>
        </w:rPr>
      </w:pPr>
    </w:p>
    <w:p w14:paraId="30862F79">
      <w:pPr>
        <w:ind w:firstLine="709"/>
        <w:jc w:val="both"/>
        <w:rPr>
          <w:szCs w:val="28"/>
        </w:rPr>
      </w:pPr>
    </w:p>
    <w:p w14:paraId="3F9E51F5">
      <w:pPr>
        <w:ind w:firstLine="709"/>
        <w:jc w:val="both"/>
        <w:rPr>
          <w:szCs w:val="28"/>
        </w:rPr>
      </w:pPr>
    </w:p>
    <w:p w14:paraId="58CF52FF">
      <w:pPr>
        <w:ind w:firstLine="709"/>
        <w:jc w:val="both"/>
        <w:rPr>
          <w:szCs w:val="28"/>
        </w:rPr>
      </w:pPr>
    </w:p>
    <w:p w14:paraId="4EB2F6FB">
      <w:pPr>
        <w:ind w:firstLine="709"/>
        <w:jc w:val="both"/>
        <w:rPr>
          <w:szCs w:val="28"/>
        </w:rPr>
      </w:pPr>
    </w:p>
    <w:p w14:paraId="72125968">
      <w:pPr>
        <w:ind w:firstLine="709"/>
        <w:jc w:val="both"/>
        <w:rPr>
          <w:szCs w:val="28"/>
        </w:rPr>
      </w:pPr>
    </w:p>
    <w:p w14:paraId="25B2436C">
      <w:pPr>
        <w:ind w:firstLine="709"/>
        <w:jc w:val="both"/>
        <w:rPr>
          <w:szCs w:val="28"/>
        </w:rPr>
      </w:pPr>
    </w:p>
    <w:p w14:paraId="26E9A2F4">
      <w:pPr>
        <w:ind w:firstLine="709"/>
        <w:jc w:val="both"/>
        <w:rPr>
          <w:szCs w:val="28"/>
        </w:rPr>
      </w:pPr>
    </w:p>
    <w:p w14:paraId="4ED8DA39">
      <w:pPr>
        <w:ind w:firstLine="709"/>
        <w:jc w:val="both"/>
        <w:rPr>
          <w:szCs w:val="28"/>
        </w:rPr>
      </w:pPr>
    </w:p>
    <w:p w14:paraId="134B78DA">
      <w:pPr>
        <w:ind w:firstLine="709"/>
        <w:jc w:val="both"/>
        <w:rPr>
          <w:szCs w:val="28"/>
        </w:rPr>
      </w:pPr>
    </w:p>
    <w:p w14:paraId="32CF25E9">
      <w:pPr>
        <w:ind w:firstLine="709"/>
        <w:jc w:val="both"/>
        <w:rPr>
          <w:szCs w:val="28"/>
        </w:rPr>
      </w:pPr>
    </w:p>
    <w:p w14:paraId="7D4FEC4F">
      <w:pPr>
        <w:ind w:firstLine="709"/>
        <w:jc w:val="both"/>
        <w:rPr>
          <w:szCs w:val="28"/>
        </w:rPr>
      </w:pPr>
    </w:p>
    <w:p w14:paraId="485777D2">
      <w:pPr>
        <w:ind w:firstLine="709"/>
        <w:jc w:val="both"/>
        <w:rPr>
          <w:szCs w:val="28"/>
        </w:rPr>
      </w:pPr>
    </w:p>
    <w:p w14:paraId="504FB9F0">
      <w:pPr>
        <w:ind w:firstLine="709"/>
        <w:jc w:val="both"/>
        <w:rPr>
          <w:szCs w:val="28"/>
        </w:rPr>
      </w:pPr>
    </w:p>
    <w:p w14:paraId="12CFE7EC">
      <w:pPr>
        <w:ind w:firstLine="709"/>
        <w:jc w:val="both"/>
        <w:rPr>
          <w:szCs w:val="28"/>
        </w:rPr>
      </w:pPr>
    </w:p>
    <w:p w14:paraId="2C0B8341">
      <w:pPr>
        <w:ind w:firstLine="709"/>
        <w:jc w:val="both"/>
        <w:rPr>
          <w:szCs w:val="28"/>
        </w:rPr>
      </w:pPr>
    </w:p>
    <w:p w14:paraId="076BFFFB">
      <w:pPr>
        <w:jc w:val="right"/>
        <w:rPr>
          <w:szCs w:val="28"/>
        </w:rPr>
      </w:pPr>
    </w:p>
    <w:p w14:paraId="0A31E4CA">
      <w:pPr>
        <w:jc w:val="right"/>
        <w:rPr>
          <w:szCs w:val="28"/>
        </w:rPr>
      </w:pPr>
    </w:p>
    <w:p w14:paraId="785D40EE">
      <w:pPr>
        <w:jc w:val="center"/>
        <w:rPr>
          <w:b/>
        </w:rPr>
      </w:pPr>
      <w:r>
        <w:rPr>
          <w:b/>
        </w:rPr>
        <w:t>Методика оценки психологической атмосферы в коллективе А. Ф. Фидпера</w:t>
      </w:r>
    </w:p>
    <w:p w14:paraId="04D5B92D">
      <w:pPr>
        <w:ind w:left="708"/>
        <w:jc w:val="both"/>
      </w:pPr>
    </w:p>
    <w:p w14:paraId="1E695438">
      <w:pPr>
        <w:ind w:firstLine="708"/>
        <w:jc w:val="both"/>
        <w:rPr>
          <w:szCs w:val="28"/>
        </w:rPr>
      </w:pPr>
      <w:r>
        <w:t>Инструкция: в таблице приведены противоположные по смыслы пары слов, с помощью которых можно описать атмосферу в Вашем коллективе. Чем ближе к правому или левому слову в каждой паре Вы поставите знак «+», тем более выражен этот признак в Вашем коллективе</w:t>
      </w:r>
    </w:p>
    <w:p w14:paraId="0646633D">
      <w:pPr>
        <w:ind w:left="708" w:firstLine="709"/>
        <w:jc w:val="both"/>
        <w:rPr>
          <w:szCs w:val="28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5"/>
        <w:gridCol w:w="401"/>
        <w:gridCol w:w="401"/>
        <w:gridCol w:w="402"/>
        <w:gridCol w:w="401"/>
        <w:gridCol w:w="401"/>
        <w:gridCol w:w="415"/>
        <w:gridCol w:w="389"/>
        <w:gridCol w:w="401"/>
        <w:gridCol w:w="2609"/>
      </w:tblGrid>
      <w:tr w14:paraId="6CC51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</w:tcPr>
          <w:p w14:paraId="13448452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70858F1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01" w:type="dxa"/>
          </w:tcPr>
          <w:p w14:paraId="63E0FB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02" w:type="dxa"/>
          </w:tcPr>
          <w:p w14:paraId="077A67C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01" w:type="dxa"/>
          </w:tcPr>
          <w:p w14:paraId="0D0539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01" w:type="dxa"/>
          </w:tcPr>
          <w:p w14:paraId="2EE22C5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15" w:type="dxa"/>
          </w:tcPr>
          <w:p w14:paraId="138EA2F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89" w:type="dxa"/>
          </w:tcPr>
          <w:p w14:paraId="110C3B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01" w:type="dxa"/>
          </w:tcPr>
          <w:p w14:paraId="45DFD54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609" w:type="dxa"/>
          </w:tcPr>
          <w:p w14:paraId="733CAAC1">
            <w:pPr>
              <w:jc w:val="both"/>
              <w:rPr>
                <w:szCs w:val="28"/>
              </w:rPr>
            </w:pPr>
          </w:p>
        </w:tc>
      </w:tr>
      <w:tr w14:paraId="51788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</w:tcPr>
          <w:p w14:paraId="59ACCE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1. Дружелюбие </w:t>
            </w:r>
          </w:p>
        </w:tc>
        <w:tc>
          <w:tcPr>
            <w:tcW w:w="401" w:type="dxa"/>
          </w:tcPr>
          <w:p w14:paraId="708AA764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3BC14C3D">
            <w:pPr>
              <w:jc w:val="both"/>
              <w:rPr>
                <w:szCs w:val="28"/>
              </w:rPr>
            </w:pPr>
          </w:p>
        </w:tc>
        <w:tc>
          <w:tcPr>
            <w:tcW w:w="402" w:type="dxa"/>
          </w:tcPr>
          <w:p w14:paraId="3E3BF8B9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35D6B110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4186ED2C">
            <w:pPr>
              <w:jc w:val="both"/>
              <w:rPr>
                <w:szCs w:val="28"/>
              </w:rPr>
            </w:pPr>
          </w:p>
        </w:tc>
        <w:tc>
          <w:tcPr>
            <w:tcW w:w="415" w:type="dxa"/>
          </w:tcPr>
          <w:p w14:paraId="791999ED">
            <w:pPr>
              <w:jc w:val="both"/>
              <w:rPr>
                <w:szCs w:val="28"/>
              </w:rPr>
            </w:pPr>
          </w:p>
        </w:tc>
        <w:tc>
          <w:tcPr>
            <w:tcW w:w="389" w:type="dxa"/>
          </w:tcPr>
          <w:p w14:paraId="630BA0F1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38C0AC5B">
            <w:pPr>
              <w:jc w:val="both"/>
              <w:rPr>
                <w:szCs w:val="28"/>
              </w:rPr>
            </w:pPr>
          </w:p>
        </w:tc>
        <w:tc>
          <w:tcPr>
            <w:tcW w:w="2609" w:type="dxa"/>
          </w:tcPr>
          <w:p w14:paraId="7E2D71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Враждебность</w:t>
            </w:r>
          </w:p>
        </w:tc>
      </w:tr>
      <w:tr w14:paraId="4B65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</w:tcPr>
          <w:p w14:paraId="3756C26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Согласие </w:t>
            </w:r>
          </w:p>
        </w:tc>
        <w:tc>
          <w:tcPr>
            <w:tcW w:w="401" w:type="dxa"/>
          </w:tcPr>
          <w:p w14:paraId="69327359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1E64F358">
            <w:pPr>
              <w:jc w:val="both"/>
              <w:rPr>
                <w:szCs w:val="28"/>
              </w:rPr>
            </w:pPr>
          </w:p>
        </w:tc>
        <w:tc>
          <w:tcPr>
            <w:tcW w:w="402" w:type="dxa"/>
          </w:tcPr>
          <w:p w14:paraId="28DCD8B4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6224417A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6E7BE503">
            <w:pPr>
              <w:jc w:val="both"/>
              <w:rPr>
                <w:szCs w:val="28"/>
              </w:rPr>
            </w:pPr>
          </w:p>
        </w:tc>
        <w:tc>
          <w:tcPr>
            <w:tcW w:w="415" w:type="dxa"/>
          </w:tcPr>
          <w:p w14:paraId="5F14B788">
            <w:pPr>
              <w:jc w:val="both"/>
              <w:rPr>
                <w:szCs w:val="28"/>
              </w:rPr>
            </w:pPr>
          </w:p>
        </w:tc>
        <w:tc>
          <w:tcPr>
            <w:tcW w:w="389" w:type="dxa"/>
          </w:tcPr>
          <w:p w14:paraId="5DAA2558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3FA7D580">
            <w:pPr>
              <w:jc w:val="both"/>
              <w:rPr>
                <w:szCs w:val="28"/>
              </w:rPr>
            </w:pPr>
          </w:p>
        </w:tc>
        <w:tc>
          <w:tcPr>
            <w:tcW w:w="2609" w:type="dxa"/>
          </w:tcPr>
          <w:p w14:paraId="5B16C9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Несогласие</w:t>
            </w:r>
          </w:p>
        </w:tc>
      </w:tr>
      <w:tr w14:paraId="1A1C8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</w:tcPr>
          <w:p w14:paraId="5C3D805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Удовлетворенность </w:t>
            </w:r>
          </w:p>
        </w:tc>
        <w:tc>
          <w:tcPr>
            <w:tcW w:w="401" w:type="dxa"/>
          </w:tcPr>
          <w:p w14:paraId="17EE40D2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24B96531">
            <w:pPr>
              <w:jc w:val="both"/>
              <w:rPr>
                <w:szCs w:val="28"/>
              </w:rPr>
            </w:pPr>
          </w:p>
        </w:tc>
        <w:tc>
          <w:tcPr>
            <w:tcW w:w="402" w:type="dxa"/>
          </w:tcPr>
          <w:p w14:paraId="7E48FC4A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60693F6E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7366ABE5">
            <w:pPr>
              <w:jc w:val="both"/>
              <w:rPr>
                <w:szCs w:val="28"/>
              </w:rPr>
            </w:pPr>
          </w:p>
        </w:tc>
        <w:tc>
          <w:tcPr>
            <w:tcW w:w="415" w:type="dxa"/>
          </w:tcPr>
          <w:p w14:paraId="1A570D9C">
            <w:pPr>
              <w:jc w:val="both"/>
              <w:rPr>
                <w:szCs w:val="28"/>
              </w:rPr>
            </w:pPr>
          </w:p>
        </w:tc>
        <w:tc>
          <w:tcPr>
            <w:tcW w:w="389" w:type="dxa"/>
          </w:tcPr>
          <w:p w14:paraId="2F9728C1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17BBFA19">
            <w:pPr>
              <w:jc w:val="both"/>
              <w:rPr>
                <w:szCs w:val="28"/>
              </w:rPr>
            </w:pPr>
          </w:p>
        </w:tc>
        <w:tc>
          <w:tcPr>
            <w:tcW w:w="2609" w:type="dxa"/>
          </w:tcPr>
          <w:p w14:paraId="5767D64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Неудовлетворенность</w:t>
            </w:r>
          </w:p>
        </w:tc>
      </w:tr>
      <w:tr w14:paraId="24F67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</w:tcPr>
          <w:p w14:paraId="4B233D8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4.Продуктивность </w:t>
            </w:r>
          </w:p>
        </w:tc>
        <w:tc>
          <w:tcPr>
            <w:tcW w:w="401" w:type="dxa"/>
          </w:tcPr>
          <w:p w14:paraId="48EAC6EF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0D9FF56C">
            <w:pPr>
              <w:jc w:val="both"/>
              <w:rPr>
                <w:szCs w:val="28"/>
              </w:rPr>
            </w:pPr>
          </w:p>
        </w:tc>
        <w:tc>
          <w:tcPr>
            <w:tcW w:w="402" w:type="dxa"/>
          </w:tcPr>
          <w:p w14:paraId="3EB06087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1E9F276D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5309DD84">
            <w:pPr>
              <w:jc w:val="both"/>
              <w:rPr>
                <w:szCs w:val="28"/>
              </w:rPr>
            </w:pPr>
          </w:p>
        </w:tc>
        <w:tc>
          <w:tcPr>
            <w:tcW w:w="415" w:type="dxa"/>
          </w:tcPr>
          <w:p w14:paraId="76F199BF">
            <w:pPr>
              <w:jc w:val="both"/>
              <w:rPr>
                <w:szCs w:val="28"/>
              </w:rPr>
            </w:pPr>
          </w:p>
        </w:tc>
        <w:tc>
          <w:tcPr>
            <w:tcW w:w="389" w:type="dxa"/>
          </w:tcPr>
          <w:p w14:paraId="0B023A9B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6E126D4D">
            <w:pPr>
              <w:jc w:val="both"/>
              <w:rPr>
                <w:szCs w:val="28"/>
              </w:rPr>
            </w:pPr>
          </w:p>
        </w:tc>
        <w:tc>
          <w:tcPr>
            <w:tcW w:w="2609" w:type="dxa"/>
          </w:tcPr>
          <w:p w14:paraId="427AF4B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Непродуктивность</w:t>
            </w:r>
          </w:p>
        </w:tc>
      </w:tr>
      <w:tr w14:paraId="2F9A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</w:tcPr>
          <w:p w14:paraId="45F5EBB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5.Теплота </w:t>
            </w:r>
          </w:p>
        </w:tc>
        <w:tc>
          <w:tcPr>
            <w:tcW w:w="401" w:type="dxa"/>
          </w:tcPr>
          <w:p w14:paraId="681A52AC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224408E7">
            <w:pPr>
              <w:jc w:val="both"/>
              <w:rPr>
                <w:szCs w:val="28"/>
              </w:rPr>
            </w:pPr>
          </w:p>
        </w:tc>
        <w:tc>
          <w:tcPr>
            <w:tcW w:w="402" w:type="dxa"/>
          </w:tcPr>
          <w:p w14:paraId="084C948E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650FE994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3A8379FD">
            <w:pPr>
              <w:jc w:val="both"/>
              <w:rPr>
                <w:szCs w:val="28"/>
              </w:rPr>
            </w:pPr>
          </w:p>
        </w:tc>
        <w:tc>
          <w:tcPr>
            <w:tcW w:w="415" w:type="dxa"/>
          </w:tcPr>
          <w:p w14:paraId="24B4C236">
            <w:pPr>
              <w:jc w:val="both"/>
              <w:rPr>
                <w:szCs w:val="28"/>
              </w:rPr>
            </w:pPr>
          </w:p>
        </w:tc>
        <w:tc>
          <w:tcPr>
            <w:tcW w:w="389" w:type="dxa"/>
          </w:tcPr>
          <w:p w14:paraId="26C9FA50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0F37B35B">
            <w:pPr>
              <w:jc w:val="both"/>
              <w:rPr>
                <w:szCs w:val="28"/>
              </w:rPr>
            </w:pPr>
          </w:p>
        </w:tc>
        <w:tc>
          <w:tcPr>
            <w:tcW w:w="2609" w:type="dxa"/>
          </w:tcPr>
          <w:p w14:paraId="056BE55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Холодность</w:t>
            </w:r>
          </w:p>
        </w:tc>
      </w:tr>
      <w:tr w14:paraId="63D8D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</w:tcPr>
          <w:p w14:paraId="25A3062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6.Сотрудничество </w:t>
            </w:r>
          </w:p>
        </w:tc>
        <w:tc>
          <w:tcPr>
            <w:tcW w:w="401" w:type="dxa"/>
          </w:tcPr>
          <w:p w14:paraId="00957431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524DE090">
            <w:pPr>
              <w:jc w:val="both"/>
              <w:rPr>
                <w:szCs w:val="28"/>
              </w:rPr>
            </w:pPr>
          </w:p>
        </w:tc>
        <w:tc>
          <w:tcPr>
            <w:tcW w:w="402" w:type="dxa"/>
          </w:tcPr>
          <w:p w14:paraId="7CD9CA9D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31C1798C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0DBD9022">
            <w:pPr>
              <w:jc w:val="both"/>
              <w:rPr>
                <w:szCs w:val="28"/>
              </w:rPr>
            </w:pPr>
          </w:p>
        </w:tc>
        <w:tc>
          <w:tcPr>
            <w:tcW w:w="415" w:type="dxa"/>
          </w:tcPr>
          <w:p w14:paraId="248F107C">
            <w:pPr>
              <w:jc w:val="both"/>
              <w:rPr>
                <w:szCs w:val="28"/>
              </w:rPr>
            </w:pPr>
          </w:p>
        </w:tc>
        <w:tc>
          <w:tcPr>
            <w:tcW w:w="389" w:type="dxa"/>
          </w:tcPr>
          <w:p w14:paraId="6079F790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0CE4B834">
            <w:pPr>
              <w:jc w:val="both"/>
              <w:rPr>
                <w:szCs w:val="28"/>
              </w:rPr>
            </w:pPr>
          </w:p>
        </w:tc>
        <w:tc>
          <w:tcPr>
            <w:tcW w:w="2609" w:type="dxa"/>
          </w:tcPr>
          <w:p w14:paraId="73CC659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Несогласованность</w:t>
            </w:r>
          </w:p>
        </w:tc>
      </w:tr>
      <w:tr w14:paraId="1005E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</w:tcPr>
          <w:p w14:paraId="490B55E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7.Взаимоподдержка </w:t>
            </w:r>
          </w:p>
        </w:tc>
        <w:tc>
          <w:tcPr>
            <w:tcW w:w="401" w:type="dxa"/>
          </w:tcPr>
          <w:p w14:paraId="3790D32E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20EBAE70">
            <w:pPr>
              <w:jc w:val="both"/>
              <w:rPr>
                <w:szCs w:val="28"/>
              </w:rPr>
            </w:pPr>
          </w:p>
        </w:tc>
        <w:tc>
          <w:tcPr>
            <w:tcW w:w="402" w:type="dxa"/>
          </w:tcPr>
          <w:p w14:paraId="52CCEA47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0E65AB16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0B6F5B12">
            <w:pPr>
              <w:jc w:val="both"/>
              <w:rPr>
                <w:szCs w:val="28"/>
              </w:rPr>
            </w:pPr>
          </w:p>
        </w:tc>
        <w:tc>
          <w:tcPr>
            <w:tcW w:w="415" w:type="dxa"/>
          </w:tcPr>
          <w:p w14:paraId="1FF27D4E">
            <w:pPr>
              <w:jc w:val="both"/>
              <w:rPr>
                <w:szCs w:val="28"/>
              </w:rPr>
            </w:pPr>
          </w:p>
        </w:tc>
        <w:tc>
          <w:tcPr>
            <w:tcW w:w="389" w:type="dxa"/>
          </w:tcPr>
          <w:p w14:paraId="0087F4D9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7A2F1BA8">
            <w:pPr>
              <w:jc w:val="both"/>
              <w:rPr>
                <w:szCs w:val="28"/>
              </w:rPr>
            </w:pPr>
          </w:p>
        </w:tc>
        <w:tc>
          <w:tcPr>
            <w:tcW w:w="2609" w:type="dxa"/>
          </w:tcPr>
          <w:p w14:paraId="61AC8DC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Недоброжелательность</w:t>
            </w:r>
          </w:p>
        </w:tc>
      </w:tr>
      <w:tr w14:paraId="56F5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</w:tcPr>
          <w:p w14:paraId="30D7691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8.Увлеченность </w:t>
            </w:r>
          </w:p>
        </w:tc>
        <w:tc>
          <w:tcPr>
            <w:tcW w:w="401" w:type="dxa"/>
          </w:tcPr>
          <w:p w14:paraId="6FEFBB94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482C522B">
            <w:pPr>
              <w:jc w:val="both"/>
              <w:rPr>
                <w:szCs w:val="28"/>
              </w:rPr>
            </w:pPr>
          </w:p>
        </w:tc>
        <w:tc>
          <w:tcPr>
            <w:tcW w:w="402" w:type="dxa"/>
          </w:tcPr>
          <w:p w14:paraId="304F3C02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13606451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67AAF673">
            <w:pPr>
              <w:jc w:val="both"/>
              <w:rPr>
                <w:szCs w:val="28"/>
              </w:rPr>
            </w:pPr>
          </w:p>
        </w:tc>
        <w:tc>
          <w:tcPr>
            <w:tcW w:w="415" w:type="dxa"/>
          </w:tcPr>
          <w:p w14:paraId="598840A1">
            <w:pPr>
              <w:jc w:val="both"/>
              <w:rPr>
                <w:szCs w:val="28"/>
              </w:rPr>
            </w:pPr>
          </w:p>
        </w:tc>
        <w:tc>
          <w:tcPr>
            <w:tcW w:w="389" w:type="dxa"/>
          </w:tcPr>
          <w:p w14:paraId="251A446C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5C88F094">
            <w:pPr>
              <w:jc w:val="both"/>
              <w:rPr>
                <w:szCs w:val="28"/>
              </w:rPr>
            </w:pPr>
          </w:p>
        </w:tc>
        <w:tc>
          <w:tcPr>
            <w:tcW w:w="2609" w:type="dxa"/>
          </w:tcPr>
          <w:p w14:paraId="48E3E07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Равнодушие</w:t>
            </w:r>
          </w:p>
        </w:tc>
      </w:tr>
      <w:tr w14:paraId="05775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</w:tcPr>
          <w:p w14:paraId="1C4DBD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9.Занимательность </w:t>
            </w:r>
          </w:p>
        </w:tc>
        <w:tc>
          <w:tcPr>
            <w:tcW w:w="401" w:type="dxa"/>
          </w:tcPr>
          <w:p w14:paraId="6CFC1357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07A0D788">
            <w:pPr>
              <w:jc w:val="both"/>
              <w:rPr>
                <w:szCs w:val="28"/>
              </w:rPr>
            </w:pPr>
          </w:p>
        </w:tc>
        <w:tc>
          <w:tcPr>
            <w:tcW w:w="402" w:type="dxa"/>
          </w:tcPr>
          <w:p w14:paraId="538D32D1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28232548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229E1A35">
            <w:pPr>
              <w:jc w:val="both"/>
              <w:rPr>
                <w:szCs w:val="28"/>
              </w:rPr>
            </w:pPr>
          </w:p>
        </w:tc>
        <w:tc>
          <w:tcPr>
            <w:tcW w:w="415" w:type="dxa"/>
          </w:tcPr>
          <w:p w14:paraId="68071B1C">
            <w:pPr>
              <w:jc w:val="both"/>
              <w:rPr>
                <w:szCs w:val="28"/>
              </w:rPr>
            </w:pPr>
          </w:p>
        </w:tc>
        <w:tc>
          <w:tcPr>
            <w:tcW w:w="389" w:type="dxa"/>
          </w:tcPr>
          <w:p w14:paraId="612D1BDE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3DA3655A">
            <w:pPr>
              <w:jc w:val="both"/>
              <w:rPr>
                <w:szCs w:val="28"/>
              </w:rPr>
            </w:pPr>
          </w:p>
        </w:tc>
        <w:tc>
          <w:tcPr>
            <w:tcW w:w="2609" w:type="dxa"/>
          </w:tcPr>
          <w:p w14:paraId="2DD3EF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Скука</w:t>
            </w:r>
          </w:p>
        </w:tc>
      </w:tr>
      <w:tr w14:paraId="3CE9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5" w:type="dxa"/>
          </w:tcPr>
          <w:p w14:paraId="4CC71CE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10.Успешность</w:t>
            </w:r>
          </w:p>
        </w:tc>
        <w:tc>
          <w:tcPr>
            <w:tcW w:w="401" w:type="dxa"/>
          </w:tcPr>
          <w:p w14:paraId="2B079A94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2835C658">
            <w:pPr>
              <w:jc w:val="both"/>
              <w:rPr>
                <w:szCs w:val="28"/>
              </w:rPr>
            </w:pPr>
          </w:p>
        </w:tc>
        <w:tc>
          <w:tcPr>
            <w:tcW w:w="402" w:type="dxa"/>
          </w:tcPr>
          <w:p w14:paraId="5890D42B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65043D8E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15AEB2E6">
            <w:pPr>
              <w:jc w:val="both"/>
              <w:rPr>
                <w:szCs w:val="28"/>
              </w:rPr>
            </w:pPr>
          </w:p>
        </w:tc>
        <w:tc>
          <w:tcPr>
            <w:tcW w:w="415" w:type="dxa"/>
          </w:tcPr>
          <w:p w14:paraId="0E7EFF9C">
            <w:pPr>
              <w:jc w:val="both"/>
              <w:rPr>
                <w:szCs w:val="28"/>
              </w:rPr>
            </w:pPr>
          </w:p>
        </w:tc>
        <w:tc>
          <w:tcPr>
            <w:tcW w:w="389" w:type="dxa"/>
          </w:tcPr>
          <w:p w14:paraId="06782F12">
            <w:pPr>
              <w:jc w:val="both"/>
              <w:rPr>
                <w:szCs w:val="28"/>
              </w:rPr>
            </w:pPr>
          </w:p>
        </w:tc>
        <w:tc>
          <w:tcPr>
            <w:tcW w:w="401" w:type="dxa"/>
          </w:tcPr>
          <w:p w14:paraId="38182369">
            <w:pPr>
              <w:jc w:val="both"/>
              <w:rPr>
                <w:szCs w:val="28"/>
              </w:rPr>
            </w:pPr>
          </w:p>
        </w:tc>
        <w:tc>
          <w:tcPr>
            <w:tcW w:w="2609" w:type="dxa"/>
          </w:tcPr>
          <w:p w14:paraId="0B5A0F37">
            <w:pPr>
              <w:jc w:val="both"/>
              <w:rPr>
                <w:szCs w:val="28"/>
              </w:rPr>
            </w:pPr>
            <w:r>
              <w:t>Безупречность</w:t>
            </w:r>
          </w:p>
        </w:tc>
      </w:tr>
    </w:tbl>
    <w:p w14:paraId="04A8512F">
      <w:pPr>
        <w:ind w:firstLine="709"/>
        <w:jc w:val="both"/>
        <w:rPr>
          <w:szCs w:val="28"/>
        </w:rPr>
      </w:pPr>
    </w:p>
    <w:p w14:paraId="68AF1F44">
      <w:pPr>
        <w:ind w:firstLine="709"/>
        <w:jc w:val="both"/>
        <w:rPr>
          <w:szCs w:val="28"/>
        </w:rPr>
      </w:pPr>
      <w:r>
        <w:rPr>
          <w:szCs w:val="28"/>
        </w:rPr>
        <w:t xml:space="preserve"> Для педагогов:</w:t>
      </w:r>
    </w:p>
    <w:p w14:paraId="11CF6D8C">
      <w:pPr>
        <w:ind w:firstLine="709"/>
        <w:jc w:val="both"/>
        <w:rPr>
          <w:szCs w:val="28"/>
        </w:rPr>
      </w:pPr>
      <w:r>
        <w:t>Чем левее расположен балл по каждой строчке, тем благоприятнее атмосфера в коллективе. Итоговый показатель колеблется от 10 (наиболее положительная оценка) до 80 (наиболее отрицательная).</w:t>
      </w:r>
    </w:p>
    <w:p w14:paraId="67B30674">
      <w:pPr>
        <w:ind w:firstLine="709"/>
        <w:jc w:val="both"/>
        <w:rPr>
          <w:szCs w:val="28"/>
        </w:rPr>
      </w:pPr>
    </w:p>
    <w:p w14:paraId="170B2847">
      <w:pPr>
        <w:ind w:firstLine="709"/>
        <w:jc w:val="both"/>
        <w:rPr>
          <w:szCs w:val="28"/>
        </w:rPr>
      </w:pPr>
    </w:p>
    <w:p w14:paraId="7F70D960">
      <w:pPr>
        <w:ind w:firstLine="709"/>
        <w:jc w:val="both"/>
        <w:rPr>
          <w:szCs w:val="28"/>
        </w:rPr>
      </w:pPr>
    </w:p>
    <w:p w14:paraId="4548DCA8">
      <w:pPr>
        <w:ind w:firstLine="709"/>
        <w:jc w:val="both"/>
        <w:rPr>
          <w:szCs w:val="28"/>
        </w:rPr>
      </w:pPr>
    </w:p>
    <w:p w14:paraId="02A1B198">
      <w:pPr>
        <w:ind w:firstLine="709"/>
        <w:jc w:val="both"/>
        <w:rPr>
          <w:szCs w:val="28"/>
        </w:rPr>
      </w:pPr>
    </w:p>
    <w:p w14:paraId="7E7C90B4">
      <w:pPr>
        <w:ind w:firstLine="709"/>
        <w:jc w:val="both"/>
        <w:rPr>
          <w:szCs w:val="28"/>
        </w:rPr>
      </w:pPr>
    </w:p>
    <w:p w14:paraId="152AF198">
      <w:pPr>
        <w:ind w:firstLine="709"/>
        <w:jc w:val="both"/>
        <w:rPr>
          <w:szCs w:val="28"/>
        </w:rPr>
      </w:pPr>
    </w:p>
    <w:p w14:paraId="2A08B3C0">
      <w:pPr>
        <w:ind w:firstLine="709"/>
        <w:jc w:val="both"/>
        <w:rPr>
          <w:szCs w:val="28"/>
        </w:rPr>
      </w:pPr>
    </w:p>
    <w:p w14:paraId="053F638F">
      <w:pPr>
        <w:ind w:firstLine="709"/>
        <w:jc w:val="both"/>
        <w:rPr>
          <w:szCs w:val="28"/>
        </w:rPr>
      </w:pPr>
    </w:p>
    <w:p w14:paraId="37236A75">
      <w:pPr>
        <w:ind w:firstLine="709"/>
        <w:jc w:val="both"/>
        <w:rPr>
          <w:szCs w:val="28"/>
        </w:rPr>
      </w:pPr>
    </w:p>
    <w:p w14:paraId="353B0633">
      <w:pPr>
        <w:ind w:firstLine="709"/>
        <w:jc w:val="both"/>
        <w:rPr>
          <w:szCs w:val="28"/>
        </w:rPr>
      </w:pPr>
    </w:p>
    <w:p w14:paraId="7887A33D">
      <w:pPr>
        <w:ind w:firstLine="709"/>
        <w:jc w:val="both"/>
        <w:rPr>
          <w:szCs w:val="28"/>
        </w:rPr>
      </w:pPr>
    </w:p>
    <w:p w14:paraId="1F04657E">
      <w:pPr>
        <w:ind w:firstLine="709"/>
        <w:jc w:val="both"/>
        <w:rPr>
          <w:szCs w:val="28"/>
        </w:rPr>
      </w:pPr>
    </w:p>
    <w:p w14:paraId="7B42E39F">
      <w:pPr>
        <w:ind w:firstLine="709"/>
        <w:jc w:val="both"/>
        <w:rPr>
          <w:szCs w:val="28"/>
        </w:rPr>
      </w:pPr>
    </w:p>
    <w:p w14:paraId="1E44AB53">
      <w:pPr>
        <w:ind w:firstLine="709"/>
        <w:jc w:val="both"/>
        <w:rPr>
          <w:szCs w:val="28"/>
        </w:rPr>
      </w:pPr>
    </w:p>
    <w:p w14:paraId="22081619">
      <w:pPr>
        <w:ind w:firstLine="709"/>
        <w:jc w:val="both"/>
        <w:rPr>
          <w:szCs w:val="28"/>
        </w:rPr>
      </w:pPr>
    </w:p>
    <w:p w14:paraId="4012F122">
      <w:pPr>
        <w:ind w:firstLine="709"/>
        <w:jc w:val="both"/>
        <w:rPr>
          <w:szCs w:val="28"/>
        </w:rPr>
      </w:pPr>
    </w:p>
    <w:p w14:paraId="1DCEBEEC">
      <w:pPr>
        <w:ind w:firstLine="709"/>
        <w:jc w:val="both"/>
        <w:rPr>
          <w:szCs w:val="28"/>
        </w:rPr>
      </w:pPr>
    </w:p>
    <w:p w14:paraId="0A4F7FB8">
      <w:pPr>
        <w:ind w:firstLine="709"/>
        <w:jc w:val="both"/>
        <w:rPr>
          <w:szCs w:val="28"/>
        </w:rPr>
      </w:pPr>
    </w:p>
    <w:p w14:paraId="4624DDC3">
      <w:pPr>
        <w:ind w:firstLine="709"/>
        <w:jc w:val="both"/>
        <w:rPr>
          <w:szCs w:val="28"/>
        </w:rPr>
      </w:pPr>
    </w:p>
    <w:p w14:paraId="1243C953">
      <w:pPr>
        <w:ind w:firstLine="709"/>
        <w:jc w:val="both"/>
        <w:rPr>
          <w:szCs w:val="28"/>
        </w:rPr>
      </w:pPr>
    </w:p>
    <w:p w14:paraId="7B880C42">
      <w:pPr>
        <w:ind w:firstLine="709"/>
        <w:jc w:val="both"/>
        <w:rPr>
          <w:szCs w:val="28"/>
        </w:rPr>
      </w:pPr>
    </w:p>
    <w:p w14:paraId="7E288F7A">
      <w:pPr>
        <w:ind w:firstLine="709"/>
        <w:jc w:val="both"/>
        <w:rPr>
          <w:szCs w:val="28"/>
        </w:rPr>
      </w:pPr>
    </w:p>
    <w:p w14:paraId="37BF2893">
      <w:pPr>
        <w:ind w:firstLine="709"/>
        <w:jc w:val="both"/>
        <w:rPr>
          <w:szCs w:val="28"/>
        </w:rPr>
      </w:pPr>
    </w:p>
    <w:p w14:paraId="1611F58C">
      <w:pPr>
        <w:ind w:firstLine="709"/>
        <w:jc w:val="both"/>
        <w:rPr>
          <w:szCs w:val="28"/>
        </w:rPr>
      </w:pPr>
    </w:p>
    <w:p w14:paraId="2C60B1CF">
      <w:pPr>
        <w:ind w:firstLine="709"/>
        <w:jc w:val="both"/>
        <w:rPr>
          <w:szCs w:val="28"/>
        </w:rPr>
      </w:pPr>
    </w:p>
    <w:p w14:paraId="2C0EACAF">
      <w:pPr>
        <w:ind w:firstLine="709"/>
        <w:jc w:val="both"/>
        <w:rPr>
          <w:szCs w:val="28"/>
        </w:rPr>
      </w:pPr>
    </w:p>
    <w:p w14:paraId="30542A4E">
      <w:pPr>
        <w:jc w:val="center"/>
        <w:rPr>
          <w:rFonts w:eastAsia="Calibri"/>
          <w:b/>
        </w:rPr>
      </w:pPr>
    </w:p>
    <w:p w14:paraId="0617ECB5">
      <w:pPr>
        <w:jc w:val="center"/>
        <w:rPr>
          <w:rFonts w:eastAsia="Calibri"/>
          <w:b/>
        </w:rPr>
      </w:pPr>
    </w:p>
    <w:p w14:paraId="6CB9A660">
      <w:pPr>
        <w:jc w:val="center"/>
        <w:rPr>
          <w:rFonts w:eastAsia="Calibri"/>
          <w:b/>
        </w:rPr>
      </w:pPr>
      <w:r>
        <w:rPr>
          <w:rFonts w:eastAsia="Calibri"/>
          <w:b/>
        </w:rPr>
        <w:t>Анкета «Народное единство»</w:t>
      </w:r>
    </w:p>
    <w:p w14:paraId="5467AF5C">
      <w:pPr>
        <w:jc w:val="center"/>
        <w:rPr>
          <w:rFonts w:eastAsia="Calibri"/>
          <w:b/>
        </w:rPr>
      </w:pPr>
    </w:p>
    <w:p w14:paraId="734B998A">
      <w:pPr>
        <w:pStyle w:val="4"/>
        <w:spacing w:before="240" w:beforeAutospacing="0" w:after="600" w:afterAutospacing="0"/>
        <w:rPr>
          <w:rFonts w:hint="default" w:ascii="sans-serif" w:hAnsi="sans-serif" w:eastAsia="sans-serif" w:cs="sans-serif"/>
          <w:color w:val="000000"/>
          <w:shd w:val="clear" w:color="auto" w:fill="FFFFFF"/>
          <w:lang w:val="ru-RU"/>
        </w:rPr>
        <w:sectPr>
          <w:headerReference r:id="rId3" w:type="default"/>
          <w:pgSz w:w="11910" w:h="16840"/>
          <w:pgMar w:top="1134" w:right="850" w:bottom="1134" w:left="1701" w:header="227" w:footer="227" w:gutter="0"/>
          <w:cols w:space="720" w:num="1"/>
          <w:titlePg/>
          <w:docGrid w:linePitch="326" w:charSpace="0"/>
        </w:sectPr>
      </w:pPr>
    </w:p>
    <w:p w14:paraId="5368965C">
      <w:pPr>
        <w:pStyle w:val="4"/>
        <w:spacing w:before="240" w:beforeAutospacing="0" w:after="600" w:afterAutospacing="0"/>
        <w:rPr>
          <w:rFonts w:hint="default" w:ascii="Times New Roman" w:hAnsi="Times New Roman" w:eastAsia="sans-serif"/>
          <w:color w:val="000000"/>
          <w:sz w:val="20"/>
          <w:szCs w:val="20"/>
          <w:lang w:val="ru-RU"/>
        </w:rPr>
      </w:pPr>
      <w:r>
        <w:rPr>
          <w:rFonts w:hint="default" w:ascii="sans-serif" w:hAnsi="sans-serif" w:eastAsia="sans-serif" w:cs="sans-serif"/>
          <w:color w:val="000000"/>
          <w:shd w:val="clear" w:color="auto" w:fill="FFFFFF"/>
          <w:lang w:val="ru-RU"/>
        </w:rPr>
        <w:t>1.</w:t>
      </w:r>
      <w:r>
        <w:rPr>
          <w:rFonts w:hint="default" w:ascii="sans-serif" w:hAnsi="sans-serif" w:eastAsia="sans-serif" w:cs="sans-serif"/>
          <w:color w:val="000000"/>
          <w:shd w:val="clear" w:color="auto" w:fill="FFFFFF"/>
        </w:rPr>
        <w:t> 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 w:bidi="ar"/>
        </w:rPr>
        <w:t>Когда отмечается государственный праздник День народного единства?</w:t>
      </w:r>
    </w:p>
    <w:p w14:paraId="30B23E8B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Последнее воскресенье сентября</w:t>
      </w:r>
    </w:p>
    <w:p w14:paraId="4F9D9024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1 ноября</w:t>
      </w:r>
    </w:p>
    <w:p w14:paraId="169CAF0B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4 ноября</w:t>
      </w:r>
    </w:p>
    <w:p w14:paraId="06CDA1DC">
      <w:pPr>
        <w:pStyle w:val="4"/>
        <w:spacing w:before="240" w:beforeAutospacing="0" w:after="600" w:afterAutospacing="0"/>
        <w:rPr>
          <w:rFonts w:hint="default" w:ascii="Times New Roman" w:hAnsi="Times New Roman" w:eastAsia="sans-serif"/>
          <w:color w:val="000000"/>
          <w:sz w:val="20"/>
          <w:szCs w:val="20"/>
          <w:lang w:val="ru-RU"/>
        </w:rPr>
      </w:pP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/>
        </w:rPr>
        <w:t>2.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</w:rPr>
        <w:t> 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 w:bidi="ar"/>
        </w:rPr>
        <w:t>Какой ещё праздник отмечается в этот день?</w:t>
      </w:r>
    </w:p>
    <w:p w14:paraId="5F583A4F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Праздник в честь освобождения Руси</w:t>
      </w:r>
    </w:p>
    <w:p w14:paraId="123A1E73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Праздник в честь иконы Казанской Божьей матери</w:t>
      </w:r>
    </w:p>
    <w:p w14:paraId="500420A2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Праздник многонациональности России</w:t>
      </w:r>
    </w:p>
    <w:p w14:paraId="49E1A501">
      <w:pPr>
        <w:pStyle w:val="4"/>
        <w:spacing w:before="240" w:beforeAutospacing="0" w:after="600" w:afterAutospacing="0"/>
        <w:rPr>
          <w:rFonts w:hint="default" w:ascii="Times New Roman" w:hAnsi="Times New Roman" w:eastAsia="sans-serif"/>
          <w:color w:val="000000"/>
          <w:sz w:val="20"/>
          <w:szCs w:val="20"/>
          <w:lang w:val="ru-RU"/>
        </w:rPr>
      </w:pP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/>
        </w:rPr>
        <w:t>3.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</w:rPr>
        <w:t> 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 w:bidi="ar"/>
        </w:rPr>
        <w:t>В честь какого события празднуется День народного единства?</w:t>
      </w:r>
    </w:p>
    <w:p w14:paraId="07D4EA77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Появление России, как единого государства</w:t>
      </w:r>
    </w:p>
    <w:p w14:paraId="7887215B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Объединение народа</w:t>
      </w:r>
    </w:p>
    <w:p w14:paraId="620D7CD0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Освобождение Москвы от польских захватчиков</w:t>
      </w:r>
    </w:p>
    <w:p w14:paraId="2791D215">
      <w:pPr>
        <w:pStyle w:val="4"/>
        <w:spacing w:before="240" w:beforeAutospacing="0" w:after="600" w:afterAutospacing="0"/>
        <w:rPr>
          <w:rFonts w:hint="default" w:ascii="Times New Roman" w:hAnsi="Times New Roman" w:eastAsia="sans-serif"/>
          <w:color w:val="000000"/>
          <w:sz w:val="20"/>
          <w:szCs w:val="20"/>
          <w:lang w:val="ru-RU"/>
        </w:rPr>
      </w:pP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/>
        </w:rPr>
        <w:t>4.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</w:rPr>
        <w:t> 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 w:bidi="ar"/>
        </w:rPr>
        <w:t>Кто является героями данного праздника?</w:t>
      </w:r>
    </w:p>
    <w:p w14:paraId="435E52B7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Минин и Пожарский</w:t>
      </w:r>
    </w:p>
    <w:p w14:paraId="6BA5D8EE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Вся страна</w:t>
      </w:r>
    </w:p>
    <w:p w14:paraId="4281A711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Все люди</w:t>
      </w:r>
    </w:p>
    <w:p w14:paraId="44DE5F5A">
      <w:pPr>
        <w:pStyle w:val="4"/>
        <w:spacing w:before="240" w:beforeAutospacing="0" w:after="600" w:afterAutospacing="0"/>
        <w:rPr>
          <w:rFonts w:hint="default" w:ascii="Times New Roman" w:hAnsi="Times New Roman" w:eastAsia="sans-serif"/>
          <w:color w:val="000000"/>
          <w:sz w:val="20"/>
          <w:szCs w:val="20"/>
          <w:lang w:val="ru-RU"/>
        </w:rPr>
      </w:pP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/>
        </w:rPr>
        <w:t>5.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</w:rPr>
        <w:t> 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 w:bidi="ar"/>
        </w:rPr>
        <w:t>В каком году начали отмечать День народного единства в России?</w:t>
      </w:r>
    </w:p>
    <w:p w14:paraId="1AE48EBE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2001</w:t>
      </w:r>
    </w:p>
    <w:p w14:paraId="10140015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2005</w:t>
      </w:r>
    </w:p>
    <w:p w14:paraId="44804E6E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2008</w:t>
      </w:r>
    </w:p>
    <w:p w14:paraId="193A8282">
      <w:pPr>
        <w:pStyle w:val="4"/>
        <w:spacing w:before="240" w:beforeAutospacing="0" w:after="600" w:afterAutospacing="0"/>
        <w:rPr>
          <w:rFonts w:hint="default" w:ascii="Times New Roman" w:hAnsi="Times New Roman" w:eastAsia="sans-serif"/>
          <w:color w:val="000000"/>
          <w:sz w:val="20"/>
          <w:szCs w:val="20"/>
          <w:lang w:val="ru-RU"/>
        </w:rPr>
      </w:pP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/>
        </w:rPr>
        <w:t>6.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</w:rPr>
        <w:t> 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 w:bidi="ar"/>
        </w:rPr>
        <w:t>Кем был в этом ополчении Дмитрий Пожарский?</w:t>
      </w:r>
    </w:p>
    <w:p w14:paraId="163CFEC7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Предводителем</w:t>
      </w:r>
    </w:p>
    <w:p w14:paraId="64E03999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Казначеем</w:t>
      </w:r>
    </w:p>
    <w:p w14:paraId="35526880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Воеводой</w:t>
      </w:r>
    </w:p>
    <w:p w14:paraId="645779CA">
      <w:pPr>
        <w:pStyle w:val="4"/>
        <w:spacing w:before="240" w:beforeAutospacing="0" w:after="600" w:afterAutospacing="0"/>
        <w:rPr>
          <w:rFonts w:hint="default" w:ascii="Times New Roman" w:hAnsi="Times New Roman" w:eastAsia="sans-serif"/>
          <w:color w:val="000000"/>
          <w:sz w:val="20"/>
          <w:szCs w:val="20"/>
          <w:lang w:val="ru-RU"/>
        </w:rPr>
      </w:pP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/>
        </w:rPr>
        <w:t>7.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</w:rPr>
        <w:t> 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 w:bidi="ar"/>
        </w:rPr>
        <w:t>Основным событием праздника в 2005 году стало ...</w:t>
      </w:r>
    </w:p>
    <w:p w14:paraId="1B4EB86E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открытие памятника Минину и Пожарскому в Нижнем Новгороде</w:t>
      </w:r>
    </w:p>
    <w:p w14:paraId="0532BA9E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возложение президентом России венков к памятнику Минина и Пожарского в Москве</w:t>
      </w:r>
    </w:p>
    <w:p w14:paraId="53D76A42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праздничные крестные ходы</w:t>
      </w:r>
    </w:p>
    <w:p w14:paraId="3713A547">
      <w:pPr>
        <w:pStyle w:val="4"/>
        <w:spacing w:before="240" w:beforeAutospacing="0" w:after="600" w:afterAutospacing="0"/>
        <w:rPr>
          <w:rFonts w:hint="default" w:ascii="Times New Roman" w:hAnsi="Times New Roman" w:eastAsia="sans-serif"/>
          <w:color w:val="000000"/>
          <w:sz w:val="20"/>
          <w:szCs w:val="20"/>
          <w:lang w:val="ru-RU"/>
        </w:rPr>
      </w:pP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/>
        </w:rPr>
        <w:t>8.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</w:rPr>
        <w:t> 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 w:bidi="ar"/>
        </w:rPr>
        <w:t>Россия многонациональное государство. Сколько народов населяет её территорию?</w:t>
      </w:r>
    </w:p>
    <w:p w14:paraId="50883BFB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Более 80 народов</w:t>
      </w:r>
    </w:p>
    <w:p w14:paraId="2CD7AF07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Более 180 народов</w:t>
      </w:r>
    </w:p>
    <w:p w14:paraId="71AB04AC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Более 100 народов</w:t>
      </w:r>
    </w:p>
    <w:p w14:paraId="6BFEADE2">
      <w:pPr>
        <w:pStyle w:val="4"/>
        <w:spacing w:before="240" w:beforeAutospacing="0" w:after="600" w:afterAutospacing="0"/>
        <w:rPr>
          <w:rFonts w:hint="default" w:ascii="Times New Roman" w:hAnsi="Times New Roman" w:eastAsia="sans-serif"/>
          <w:color w:val="000000"/>
          <w:sz w:val="20"/>
          <w:szCs w:val="20"/>
          <w:lang w:val="ru-RU"/>
        </w:rPr>
      </w:pP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/>
        </w:rPr>
        <w:t>9.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</w:rPr>
        <w:t> 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 w:bidi="ar"/>
        </w:rPr>
        <w:t>Какой похожий праздник отмечался в начале ноября до 2005 года?</w:t>
      </w:r>
    </w:p>
    <w:p w14:paraId="57D957E6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День согласия и примирения</w:t>
      </w:r>
    </w:p>
    <w:p w14:paraId="6369D2B3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День распада СССР</w:t>
      </w:r>
    </w:p>
    <w:p w14:paraId="1874EEA2">
      <w:pPr>
        <w:shd w:val="clear" w:color="auto" w:fill="FFFFFF"/>
        <w:spacing w:after="240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День всемирного наследия</w:t>
      </w:r>
    </w:p>
    <w:p w14:paraId="010D6FCE">
      <w:pPr>
        <w:pStyle w:val="4"/>
        <w:spacing w:before="240" w:beforeAutospacing="0" w:after="120" w:afterAutospacing="0"/>
        <w:rPr>
          <w:rFonts w:hint="default" w:ascii="Times New Roman" w:hAnsi="Times New Roman" w:eastAsia="sans-serif"/>
          <w:color w:val="000000"/>
          <w:sz w:val="20"/>
          <w:szCs w:val="20"/>
          <w:lang w:val="ru-RU"/>
        </w:rPr>
      </w:pP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/>
        </w:rPr>
        <w:t>10.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</w:rPr>
        <w:t> </w:t>
      </w:r>
      <w:r>
        <w:rPr>
          <w:rFonts w:hint="default" w:ascii="Times New Roman" w:hAnsi="Times New Roman" w:eastAsia="sans-serif"/>
          <w:color w:val="000000"/>
          <w:sz w:val="20"/>
          <w:szCs w:val="20"/>
          <w:shd w:val="clear" w:color="auto" w:fill="FFFFFF"/>
          <w:lang w:val="ru-RU" w:bidi="ar"/>
        </w:rPr>
        <w:t>Закончите пословицу: «Когда мы едины...»</w:t>
      </w:r>
    </w:p>
    <w:p w14:paraId="1952CD0E">
      <w:pPr>
        <w:shd w:val="clear" w:color="auto" w:fill="FFFFFF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...мы горы свернём!</w:t>
      </w:r>
    </w:p>
    <w:p w14:paraId="2FFE2685">
      <w:pPr>
        <w:shd w:val="clear" w:color="auto" w:fill="FFFFFF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...нет нам равных!</w:t>
      </w:r>
    </w:p>
    <w:p w14:paraId="34AD839F">
      <w:pPr>
        <w:shd w:val="clear" w:color="auto" w:fill="FFFFFF"/>
        <w:rPr>
          <w:rFonts w:eastAsia="sans-serif"/>
          <w:color w:val="454645"/>
          <w:sz w:val="20"/>
          <w:szCs w:val="20"/>
        </w:rPr>
      </w:pPr>
      <w:r>
        <w:rPr>
          <w:rFonts w:eastAsia="sans-serif"/>
          <w:color w:val="454645"/>
          <w:sz w:val="20"/>
          <w:szCs w:val="20"/>
          <w:shd w:val="clear" w:color="auto" w:fill="FFFFFF"/>
          <w:lang w:eastAsia="zh-CN" w:bidi="ar"/>
        </w:rPr>
        <w:t>...мы непобедимы!</w:t>
      </w:r>
    </w:p>
    <w:p w14:paraId="475E2B4E">
      <w:pPr>
        <w:jc w:val="center"/>
        <w:rPr>
          <w:rFonts w:eastAsia="Calibri"/>
          <w:b/>
          <w:sz w:val="20"/>
          <w:szCs w:val="20"/>
        </w:rPr>
      </w:pPr>
    </w:p>
    <w:p w14:paraId="28C0F3D3">
      <w:pPr>
        <w:jc w:val="center"/>
        <w:rPr>
          <w:rFonts w:eastAsia="Calibri"/>
          <w:b/>
          <w:sz w:val="20"/>
          <w:szCs w:val="20"/>
        </w:rPr>
        <w:sectPr>
          <w:type w:val="continuous"/>
          <w:pgSz w:w="11910" w:h="16840"/>
          <w:pgMar w:top="1134" w:right="850" w:bottom="1134" w:left="1701" w:header="227" w:footer="227" w:gutter="0"/>
          <w:cols w:equalWidth="0" w:num="2">
            <w:col w:w="4467" w:space="425"/>
            <w:col w:w="4467"/>
          </w:cols>
          <w:titlePg/>
          <w:docGrid w:linePitch="326" w:charSpace="0"/>
        </w:sectPr>
      </w:pPr>
    </w:p>
    <w:p w14:paraId="6C940B12">
      <w:pPr>
        <w:jc w:val="center"/>
        <w:rPr>
          <w:rFonts w:eastAsia="Calibri"/>
          <w:b/>
          <w:sz w:val="20"/>
          <w:szCs w:val="20"/>
        </w:rPr>
      </w:pPr>
    </w:p>
    <w:p w14:paraId="77A8E38C">
      <w:pPr>
        <w:ind w:firstLine="709"/>
        <w:jc w:val="right"/>
        <w:rPr>
          <w:szCs w:val="28"/>
        </w:rPr>
      </w:pPr>
    </w:p>
    <w:p w14:paraId="088A21DC">
      <w:pPr>
        <w:ind w:firstLine="709"/>
        <w:jc w:val="right"/>
        <w:rPr>
          <w:szCs w:val="28"/>
        </w:rPr>
      </w:pPr>
    </w:p>
    <w:p w14:paraId="417CF889">
      <w:pPr>
        <w:ind w:firstLine="709"/>
        <w:jc w:val="right"/>
        <w:rPr>
          <w:szCs w:val="28"/>
        </w:rPr>
      </w:pPr>
    </w:p>
    <w:p w14:paraId="71BC87E5">
      <w:pPr>
        <w:ind w:firstLine="709"/>
        <w:jc w:val="right"/>
        <w:rPr>
          <w:szCs w:val="28"/>
        </w:rPr>
      </w:pPr>
    </w:p>
    <w:p w14:paraId="3D1F4D31">
      <w:pPr>
        <w:ind w:firstLine="709"/>
        <w:jc w:val="right"/>
        <w:rPr>
          <w:szCs w:val="28"/>
        </w:rPr>
      </w:pPr>
    </w:p>
    <w:p w14:paraId="40A8A0C3">
      <w:pPr>
        <w:ind w:firstLine="709"/>
        <w:jc w:val="right"/>
        <w:rPr>
          <w:szCs w:val="28"/>
        </w:rPr>
      </w:pPr>
    </w:p>
    <w:p w14:paraId="0BEBB511">
      <w:pPr>
        <w:ind w:firstLine="709"/>
        <w:jc w:val="right"/>
        <w:rPr>
          <w:szCs w:val="28"/>
        </w:rPr>
      </w:pPr>
    </w:p>
    <w:p w14:paraId="258A8597">
      <w:pPr>
        <w:ind w:firstLine="709"/>
        <w:jc w:val="center"/>
        <w:rPr>
          <w:b/>
          <w:szCs w:val="28"/>
        </w:rPr>
      </w:pPr>
      <w:r>
        <w:rPr>
          <w:b/>
        </w:rPr>
        <w:t>Карта личностного развития участника лагерной смены*</w:t>
      </w:r>
    </w:p>
    <w:p w14:paraId="3E55A16A">
      <w:pPr>
        <w:ind w:firstLine="709"/>
        <w:jc w:val="both"/>
        <w:rPr>
          <w:szCs w:val="28"/>
        </w:rPr>
      </w:pPr>
    </w:p>
    <w:p w14:paraId="7123EC55">
      <w:pPr>
        <w:ind w:firstLine="709"/>
        <w:jc w:val="both"/>
        <w:rPr>
          <w:szCs w:val="28"/>
        </w:rPr>
      </w:pPr>
      <w:r>
        <w:rPr>
          <w:szCs w:val="28"/>
        </w:rPr>
        <w:t>ФИО  ребенка____________________________________________</w:t>
      </w:r>
    </w:p>
    <w:p w14:paraId="582929CB">
      <w:pPr>
        <w:ind w:firstLine="709"/>
        <w:jc w:val="right"/>
        <w:rPr>
          <w:szCs w:val="28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742"/>
        <w:gridCol w:w="3070"/>
        <w:gridCol w:w="1711"/>
      </w:tblGrid>
      <w:tr w14:paraId="67EC3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951" w:type="dxa"/>
          </w:tcPr>
          <w:p w14:paraId="6650FDF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Показатели</w:t>
            </w:r>
          </w:p>
          <w:p w14:paraId="20E70701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(оцениваемые</w:t>
            </w:r>
          </w:p>
          <w:p w14:paraId="631AB81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параметры)</w:t>
            </w:r>
          </w:p>
        </w:tc>
        <w:tc>
          <w:tcPr>
            <w:tcW w:w="2742" w:type="dxa"/>
          </w:tcPr>
          <w:p w14:paraId="79A338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Критерии</w:t>
            </w:r>
          </w:p>
          <w:p w14:paraId="4F78CFB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оценки</w:t>
            </w:r>
          </w:p>
        </w:tc>
        <w:tc>
          <w:tcPr>
            <w:tcW w:w="3070" w:type="dxa"/>
          </w:tcPr>
          <w:p w14:paraId="579B05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Степень выраженности</w:t>
            </w:r>
          </w:p>
          <w:p w14:paraId="649560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оцениваемого качества</w:t>
            </w:r>
          </w:p>
        </w:tc>
        <w:tc>
          <w:tcPr>
            <w:tcW w:w="1711" w:type="dxa"/>
          </w:tcPr>
          <w:p w14:paraId="758CCEA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Уровень</w:t>
            </w:r>
          </w:p>
          <w:p w14:paraId="2316F882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развития</w:t>
            </w:r>
          </w:p>
        </w:tc>
      </w:tr>
      <w:tr w14:paraId="61018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9474" w:type="dxa"/>
            <w:gridSpan w:val="4"/>
          </w:tcPr>
          <w:p w14:paraId="021B1D7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1. Организационно-волевые качества</w:t>
            </w:r>
          </w:p>
        </w:tc>
      </w:tr>
      <w:tr w14:paraId="4403C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951" w:type="dxa"/>
          </w:tcPr>
          <w:p w14:paraId="0983160C">
            <w:pPr>
              <w:jc w:val="both"/>
              <w:rPr>
                <w:sz w:val="22"/>
              </w:rPr>
            </w:pPr>
            <w:r>
              <w:rPr>
                <w:sz w:val="22"/>
              </w:rPr>
              <w:t>1. Терпение</w:t>
            </w:r>
          </w:p>
        </w:tc>
        <w:tc>
          <w:tcPr>
            <w:tcW w:w="2742" w:type="dxa"/>
          </w:tcPr>
          <w:p w14:paraId="61BF6C3A">
            <w:pPr>
              <w:jc w:val="both"/>
              <w:rPr>
                <w:sz w:val="22"/>
              </w:rPr>
            </w:pPr>
            <w:r>
              <w:rPr>
                <w:sz w:val="22"/>
              </w:rPr>
              <w:t>Способность переносить (выдерживать) известные нагрузки, уметь преодолевать трудности.</w:t>
            </w:r>
          </w:p>
        </w:tc>
        <w:tc>
          <w:tcPr>
            <w:tcW w:w="3070" w:type="dxa"/>
          </w:tcPr>
          <w:p w14:paraId="08B3ADC3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- терпения хватает меньше чем на ½ занятия; </w:t>
            </w:r>
          </w:p>
          <w:p w14:paraId="666AD66A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- терпения хватает больше чем на ½ занятия </w:t>
            </w:r>
          </w:p>
          <w:p w14:paraId="0A4C39B0">
            <w:pPr>
              <w:jc w:val="both"/>
              <w:rPr>
                <w:sz w:val="22"/>
              </w:rPr>
            </w:pPr>
            <w:r>
              <w:rPr>
                <w:sz w:val="22"/>
              </w:rPr>
              <w:t>- терпения хватает на всё занятие</w:t>
            </w:r>
          </w:p>
        </w:tc>
        <w:tc>
          <w:tcPr>
            <w:tcW w:w="1711" w:type="dxa"/>
          </w:tcPr>
          <w:p w14:paraId="6451084B">
            <w:pPr>
              <w:jc w:val="both"/>
              <w:rPr>
                <w:sz w:val="22"/>
              </w:rPr>
            </w:pPr>
            <w:r>
              <w:rPr>
                <w:sz w:val="22"/>
              </w:rPr>
              <w:t>Низкий (Н)</w:t>
            </w:r>
          </w:p>
          <w:p w14:paraId="2E6B8866">
            <w:pPr>
              <w:jc w:val="both"/>
              <w:rPr>
                <w:sz w:val="22"/>
              </w:rPr>
            </w:pPr>
            <w:r>
              <w:rPr>
                <w:sz w:val="22"/>
              </w:rPr>
              <w:t>Средний (С)</w:t>
            </w:r>
          </w:p>
          <w:p w14:paraId="26CFDA06">
            <w:pPr>
              <w:jc w:val="both"/>
              <w:rPr>
                <w:sz w:val="22"/>
              </w:rPr>
            </w:pPr>
            <w:r>
              <w:rPr>
                <w:sz w:val="22"/>
              </w:rPr>
              <w:t>Высокий (В)</w:t>
            </w:r>
          </w:p>
        </w:tc>
      </w:tr>
      <w:tr w14:paraId="1D744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951" w:type="dxa"/>
          </w:tcPr>
          <w:p w14:paraId="40BE3E29">
            <w:pPr>
              <w:jc w:val="both"/>
              <w:rPr>
                <w:sz w:val="22"/>
              </w:rPr>
            </w:pPr>
            <w:r>
              <w:rPr>
                <w:sz w:val="22"/>
              </w:rPr>
              <w:t>2. Воля</w:t>
            </w:r>
          </w:p>
        </w:tc>
        <w:tc>
          <w:tcPr>
            <w:tcW w:w="2742" w:type="dxa"/>
          </w:tcPr>
          <w:p w14:paraId="70376D69">
            <w:pPr>
              <w:jc w:val="both"/>
              <w:rPr>
                <w:sz w:val="22"/>
              </w:rPr>
            </w:pPr>
            <w:r>
              <w:rPr>
                <w:sz w:val="22"/>
              </w:rPr>
              <w:t>Способность активно побуждать себя к практическим действиям</w:t>
            </w:r>
          </w:p>
        </w:tc>
        <w:tc>
          <w:tcPr>
            <w:tcW w:w="3070" w:type="dxa"/>
          </w:tcPr>
          <w:p w14:paraId="5ADEA2FA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-волевые усилия воспитанника побуждаются извне; </w:t>
            </w:r>
          </w:p>
          <w:p w14:paraId="6DBD90C6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-иногда - самим воспитанником; </w:t>
            </w:r>
          </w:p>
          <w:p w14:paraId="273B7632">
            <w:pPr>
              <w:jc w:val="both"/>
              <w:rPr>
                <w:sz w:val="22"/>
              </w:rPr>
            </w:pPr>
            <w:r>
              <w:rPr>
                <w:sz w:val="22"/>
              </w:rPr>
              <w:t>-всегда - самим воспитанником;</w:t>
            </w:r>
          </w:p>
        </w:tc>
        <w:tc>
          <w:tcPr>
            <w:tcW w:w="1711" w:type="dxa"/>
          </w:tcPr>
          <w:p w14:paraId="33891408">
            <w:pPr>
              <w:jc w:val="both"/>
              <w:rPr>
                <w:sz w:val="22"/>
              </w:rPr>
            </w:pPr>
            <w:r>
              <w:rPr>
                <w:sz w:val="22"/>
              </w:rPr>
              <w:t>Низкий (Н)</w:t>
            </w:r>
          </w:p>
          <w:p w14:paraId="0E4E0CBF">
            <w:pPr>
              <w:jc w:val="both"/>
              <w:rPr>
                <w:sz w:val="22"/>
              </w:rPr>
            </w:pPr>
            <w:r>
              <w:rPr>
                <w:sz w:val="22"/>
              </w:rPr>
              <w:t>Средний (С)</w:t>
            </w:r>
          </w:p>
          <w:p w14:paraId="7C8918D4">
            <w:pPr>
              <w:jc w:val="both"/>
              <w:rPr>
                <w:sz w:val="22"/>
              </w:rPr>
            </w:pPr>
            <w:r>
              <w:rPr>
                <w:sz w:val="22"/>
              </w:rPr>
              <w:t>Высокий (В)</w:t>
            </w:r>
          </w:p>
        </w:tc>
      </w:tr>
      <w:tr w14:paraId="4611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951" w:type="dxa"/>
          </w:tcPr>
          <w:p w14:paraId="4AE396DA">
            <w:pPr>
              <w:jc w:val="both"/>
              <w:rPr>
                <w:sz w:val="22"/>
              </w:rPr>
            </w:pPr>
            <w:r>
              <w:rPr>
                <w:sz w:val="22"/>
              </w:rPr>
              <w:t>3. Самоконтроль</w:t>
            </w:r>
          </w:p>
        </w:tc>
        <w:tc>
          <w:tcPr>
            <w:tcW w:w="2742" w:type="dxa"/>
          </w:tcPr>
          <w:p w14:paraId="0F295D53">
            <w:pPr>
              <w:jc w:val="both"/>
              <w:rPr>
                <w:sz w:val="22"/>
              </w:rPr>
            </w:pPr>
            <w:r>
              <w:rPr>
                <w:sz w:val="22"/>
              </w:rPr>
              <w:t>Умение контролировать поступки (приводить к должному действию)</w:t>
            </w:r>
          </w:p>
        </w:tc>
        <w:tc>
          <w:tcPr>
            <w:tcW w:w="3070" w:type="dxa"/>
          </w:tcPr>
          <w:p w14:paraId="623CD4BC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воспитанник постоянно действует под воздействием контроля; </w:t>
            </w:r>
          </w:p>
          <w:p w14:paraId="600680B2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-периодически контролирует себя сам; </w:t>
            </w:r>
          </w:p>
          <w:p w14:paraId="28B3098D">
            <w:pPr>
              <w:jc w:val="both"/>
              <w:rPr>
                <w:sz w:val="22"/>
              </w:rPr>
            </w:pPr>
            <w:r>
              <w:rPr>
                <w:sz w:val="22"/>
              </w:rPr>
              <w:t>-постоянно контролирует себя сам</w:t>
            </w:r>
          </w:p>
        </w:tc>
        <w:tc>
          <w:tcPr>
            <w:tcW w:w="1711" w:type="dxa"/>
          </w:tcPr>
          <w:p w14:paraId="776CC77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Низкий (Н)</w:t>
            </w:r>
          </w:p>
          <w:p w14:paraId="03BFD80A">
            <w:pPr>
              <w:jc w:val="both"/>
              <w:rPr>
                <w:sz w:val="22"/>
              </w:rPr>
            </w:pPr>
            <w:r>
              <w:rPr>
                <w:sz w:val="22"/>
              </w:rPr>
              <w:t>Средний (С)</w:t>
            </w:r>
          </w:p>
          <w:p w14:paraId="6EB131E9">
            <w:pPr>
              <w:jc w:val="both"/>
              <w:rPr>
                <w:sz w:val="22"/>
              </w:rPr>
            </w:pPr>
            <w:r>
              <w:rPr>
                <w:sz w:val="22"/>
              </w:rPr>
              <w:t>Высокий (В)</w:t>
            </w:r>
          </w:p>
        </w:tc>
      </w:tr>
      <w:tr w14:paraId="44A96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9474" w:type="dxa"/>
            <w:gridSpan w:val="4"/>
          </w:tcPr>
          <w:p w14:paraId="76D149A2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2. Поведенческие качества</w:t>
            </w:r>
          </w:p>
        </w:tc>
      </w:tr>
      <w:tr w14:paraId="7655D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951" w:type="dxa"/>
          </w:tcPr>
          <w:p w14:paraId="32E0FC3A">
            <w:pPr>
              <w:jc w:val="both"/>
              <w:rPr>
                <w:sz w:val="22"/>
              </w:rPr>
            </w:pPr>
            <w:r>
              <w:rPr>
                <w:sz w:val="22"/>
              </w:rPr>
              <w:t>1. Конфликтность</w:t>
            </w:r>
          </w:p>
        </w:tc>
        <w:tc>
          <w:tcPr>
            <w:tcW w:w="2742" w:type="dxa"/>
          </w:tcPr>
          <w:p w14:paraId="0D614580">
            <w:pPr>
              <w:jc w:val="both"/>
              <w:rPr>
                <w:sz w:val="22"/>
              </w:rPr>
            </w:pPr>
            <w:r>
              <w:rPr>
                <w:sz w:val="22"/>
              </w:rPr>
              <w:t>Умение ребенка контролировать себя в любой конфликтной ситуации</w:t>
            </w:r>
          </w:p>
        </w:tc>
        <w:tc>
          <w:tcPr>
            <w:tcW w:w="3070" w:type="dxa"/>
          </w:tcPr>
          <w:p w14:paraId="343F31C7">
            <w:pPr>
              <w:pStyle w:val="25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- желание участвовать (активно) в конфликте (провоцировать конфликт) </w:t>
            </w:r>
          </w:p>
          <w:p w14:paraId="44D35E5E">
            <w:pPr>
              <w:pStyle w:val="25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- сторонний наблюдатель</w:t>
            </w:r>
          </w:p>
          <w:p w14:paraId="7BD95718">
            <w:pPr>
              <w:pStyle w:val="25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-активное примирение</w:t>
            </w:r>
          </w:p>
        </w:tc>
        <w:tc>
          <w:tcPr>
            <w:tcW w:w="1711" w:type="dxa"/>
          </w:tcPr>
          <w:p w14:paraId="0E609E85">
            <w:pPr>
              <w:jc w:val="both"/>
              <w:rPr>
                <w:sz w:val="22"/>
              </w:rPr>
            </w:pPr>
            <w:r>
              <w:rPr>
                <w:sz w:val="22"/>
              </w:rPr>
              <w:t>Низкий (Н)</w:t>
            </w:r>
          </w:p>
          <w:p w14:paraId="19E23C7B">
            <w:pPr>
              <w:jc w:val="both"/>
              <w:rPr>
                <w:sz w:val="22"/>
              </w:rPr>
            </w:pPr>
            <w:r>
              <w:rPr>
                <w:sz w:val="22"/>
              </w:rPr>
              <w:t>Средний (С)</w:t>
            </w:r>
          </w:p>
          <w:p w14:paraId="1872A2F3">
            <w:pPr>
              <w:jc w:val="both"/>
              <w:rPr>
                <w:sz w:val="22"/>
              </w:rPr>
            </w:pPr>
            <w:r>
              <w:rPr>
                <w:sz w:val="22"/>
              </w:rPr>
              <w:t>Высокий (В)</w:t>
            </w:r>
          </w:p>
        </w:tc>
      </w:tr>
      <w:tr w14:paraId="1CCA1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951" w:type="dxa"/>
          </w:tcPr>
          <w:p w14:paraId="3FEC472D">
            <w:pPr>
              <w:jc w:val="both"/>
              <w:rPr>
                <w:sz w:val="22"/>
              </w:rPr>
            </w:pPr>
            <w:r>
              <w:rPr>
                <w:sz w:val="22"/>
              </w:rPr>
              <w:t>2. Уровень</w:t>
            </w:r>
          </w:p>
          <w:p w14:paraId="42866C61">
            <w:pPr>
              <w:jc w:val="both"/>
              <w:rPr>
                <w:sz w:val="22"/>
              </w:rPr>
            </w:pPr>
            <w:r>
              <w:rPr>
                <w:sz w:val="22"/>
              </w:rPr>
              <w:t>сотрудничества</w:t>
            </w:r>
          </w:p>
        </w:tc>
        <w:tc>
          <w:tcPr>
            <w:tcW w:w="2742" w:type="dxa"/>
          </w:tcPr>
          <w:p w14:paraId="3F2FCFD2">
            <w:pPr>
              <w:jc w:val="both"/>
              <w:rPr>
                <w:sz w:val="22"/>
              </w:rPr>
            </w:pPr>
            <w:r>
              <w:rPr>
                <w:sz w:val="22"/>
              </w:rPr>
              <w:t>Умение ребёнка сотрудничать</w:t>
            </w:r>
          </w:p>
        </w:tc>
        <w:tc>
          <w:tcPr>
            <w:tcW w:w="3070" w:type="dxa"/>
          </w:tcPr>
          <w:p w14:paraId="212E5922">
            <w:pPr>
              <w:pStyle w:val="25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- не желание сотрудничать (по принуждению) </w:t>
            </w:r>
          </w:p>
          <w:p w14:paraId="04EA05FC">
            <w:pPr>
              <w:pStyle w:val="25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-желание сотрудничать (участие) </w:t>
            </w:r>
          </w:p>
          <w:p w14:paraId="006340AB">
            <w:pPr>
              <w:pStyle w:val="25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-активное сотрудничество (проявляет инициативу)</w:t>
            </w:r>
          </w:p>
        </w:tc>
        <w:tc>
          <w:tcPr>
            <w:tcW w:w="1711" w:type="dxa"/>
          </w:tcPr>
          <w:p w14:paraId="168A6997">
            <w:pPr>
              <w:jc w:val="both"/>
              <w:rPr>
                <w:sz w:val="22"/>
              </w:rPr>
            </w:pPr>
            <w:r>
              <w:rPr>
                <w:sz w:val="22"/>
              </w:rPr>
              <w:t>Низкий (Н)</w:t>
            </w:r>
          </w:p>
          <w:p w14:paraId="4BF4C862">
            <w:pPr>
              <w:jc w:val="both"/>
              <w:rPr>
                <w:sz w:val="22"/>
              </w:rPr>
            </w:pPr>
            <w:r>
              <w:rPr>
                <w:sz w:val="22"/>
              </w:rPr>
              <w:t>Средний (С)</w:t>
            </w:r>
          </w:p>
          <w:p w14:paraId="1ABB1868">
            <w:pPr>
              <w:jc w:val="both"/>
              <w:rPr>
                <w:sz w:val="22"/>
              </w:rPr>
            </w:pPr>
            <w:r>
              <w:rPr>
                <w:sz w:val="22"/>
              </w:rPr>
              <w:t>Высокий (В)</w:t>
            </w:r>
          </w:p>
        </w:tc>
      </w:tr>
      <w:tr w14:paraId="5BED4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951" w:type="dxa"/>
          </w:tcPr>
          <w:p w14:paraId="376A0FD6">
            <w:pPr>
              <w:jc w:val="both"/>
              <w:rPr>
                <w:sz w:val="22"/>
              </w:rPr>
            </w:pPr>
            <w:r>
              <w:rPr>
                <w:sz w:val="22"/>
              </w:rPr>
              <w:t>3. Участие во всех</w:t>
            </w:r>
          </w:p>
          <w:p w14:paraId="484D73AD">
            <w:pPr>
              <w:jc w:val="both"/>
              <w:rPr>
                <w:sz w:val="22"/>
              </w:rPr>
            </w:pPr>
            <w:r>
              <w:rPr>
                <w:sz w:val="22"/>
              </w:rPr>
              <w:t>Мероприятиях смены</w:t>
            </w:r>
          </w:p>
        </w:tc>
        <w:tc>
          <w:tcPr>
            <w:tcW w:w="2742" w:type="dxa"/>
          </w:tcPr>
          <w:p w14:paraId="3D12A9B2">
            <w:pPr>
              <w:jc w:val="both"/>
              <w:rPr>
                <w:sz w:val="22"/>
              </w:rPr>
            </w:pPr>
            <w:r>
              <w:rPr>
                <w:sz w:val="22"/>
              </w:rPr>
              <w:t>Степень и качество участия</w:t>
            </w:r>
          </w:p>
        </w:tc>
        <w:tc>
          <w:tcPr>
            <w:tcW w:w="3070" w:type="dxa"/>
          </w:tcPr>
          <w:p w14:paraId="0E6FC431">
            <w:pPr>
              <w:pStyle w:val="25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-не принимает участия; </w:t>
            </w:r>
          </w:p>
          <w:p w14:paraId="1EA5777B">
            <w:pPr>
              <w:pStyle w:val="25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-принимает участие с помощью педагога;</w:t>
            </w:r>
          </w:p>
          <w:p w14:paraId="0858841C">
            <w:pPr>
              <w:pStyle w:val="25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- самостоятельно выполняет работу</w:t>
            </w:r>
          </w:p>
        </w:tc>
        <w:tc>
          <w:tcPr>
            <w:tcW w:w="1711" w:type="dxa"/>
          </w:tcPr>
          <w:p w14:paraId="25D5FD48">
            <w:pPr>
              <w:jc w:val="both"/>
              <w:rPr>
                <w:sz w:val="22"/>
              </w:rPr>
            </w:pPr>
            <w:r>
              <w:rPr>
                <w:sz w:val="22"/>
              </w:rPr>
              <w:t>Низкий (Н)</w:t>
            </w:r>
          </w:p>
          <w:p w14:paraId="79D8CC98">
            <w:pPr>
              <w:jc w:val="both"/>
              <w:rPr>
                <w:sz w:val="22"/>
              </w:rPr>
            </w:pPr>
            <w:r>
              <w:rPr>
                <w:sz w:val="22"/>
              </w:rPr>
              <w:t>Средний (С)</w:t>
            </w:r>
          </w:p>
          <w:p w14:paraId="3E4BA794">
            <w:pPr>
              <w:jc w:val="both"/>
              <w:rPr>
                <w:sz w:val="22"/>
              </w:rPr>
            </w:pPr>
            <w:r>
              <w:rPr>
                <w:sz w:val="22"/>
              </w:rPr>
              <w:t>Высокий (В)</w:t>
            </w:r>
          </w:p>
        </w:tc>
      </w:tr>
    </w:tbl>
    <w:p w14:paraId="7388A877">
      <w:pPr>
        <w:ind w:firstLine="709"/>
        <w:jc w:val="right"/>
        <w:rPr>
          <w:szCs w:val="28"/>
        </w:rPr>
      </w:pPr>
    </w:p>
    <w:p w14:paraId="6508EFBA">
      <w:pPr>
        <w:ind w:firstLine="709"/>
        <w:jc w:val="right"/>
        <w:rPr>
          <w:szCs w:val="28"/>
        </w:rPr>
      </w:pPr>
    </w:p>
    <w:p w14:paraId="23C0DAA9">
      <w:pPr>
        <w:rPr>
          <w:szCs w:val="28"/>
        </w:rPr>
      </w:pPr>
      <w:r>
        <w:rPr>
          <w:szCs w:val="28"/>
        </w:rPr>
        <w:t>* по результатам наблюдений педагогов и других участников смены</w:t>
      </w:r>
    </w:p>
    <w:p w14:paraId="3396C0E4">
      <w:pPr>
        <w:ind w:firstLine="709"/>
        <w:jc w:val="right"/>
        <w:rPr>
          <w:szCs w:val="28"/>
        </w:rPr>
      </w:pPr>
    </w:p>
    <w:p w14:paraId="0C36C1EC">
      <w:pPr>
        <w:ind w:firstLine="709"/>
        <w:jc w:val="right"/>
        <w:rPr>
          <w:szCs w:val="28"/>
        </w:rPr>
      </w:pPr>
    </w:p>
    <w:p w14:paraId="1BB1A1FC">
      <w:pPr>
        <w:ind w:firstLine="709"/>
        <w:jc w:val="right"/>
        <w:rPr>
          <w:szCs w:val="28"/>
        </w:rPr>
      </w:pPr>
    </w:p>
    <w:p w14:paraId="5FCAAB72">
      <w:pPr>
        <w:ind w:firstLine="709"/>
        <w:jc w:val="right"/>
        <w:rPr>
          <w:szCs w:val="28"/>
        </w:rPr>
      </w:pPr>
    </w:p>
    <w:p w14:paraId="02ACFEC7">
      <w:pPr>
        <w:ind w:firstLine="709"/>
        <w:jc w:val="right"/>
        <w:rPr>
          <w:szCs w:val="28"/>
        </w:rPr>
      </w:pPr>
    </w:p>
    <w:p w14:paraId="3C8FADA8">
      <w:pPr>
        <w:ind w:firstLine="709"/>
        <w:jc w:val="center"/>
        <w:rPr>
          <w:szCs w:val="28"/>
        </w:rPr>
      </w:pPr>
    </w:p>
    <w:p w14:paraId="6522BA14">
      <w:pPr>
        <w:ind w:firstLine="709"/>
        <w:jc w:val="center"/>
        <w:rPr>
          <w:szCs w:val="28"/>
        </w:rPr>
      </w:pPr>
    </w:p>
    <w:p w14:paraId="6403777B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Анкета по выявлению</w:t>
      </w:r>
    </w:p>
    <w:p w14:paraId="63372658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удовлетворенности детей от участия в программе лагерной смены</w:t>
      </w:r>
    </w:p>
    <w:p w14:paraId="2CE1A766">
      <w:pPr>
        <w:shd w:val="clear" w:color="auto" w:fill="FFFFFF"/>
        <w:rPr>
          <w:color w:val="1A1A1A"/>
          <w:sz w:val="23"/>
          <w:szCs w:val="23"/>
        </w:rPr>
      </w:pPr>
    </w:p>
    <w:p w14:paraId="0953DCA4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Имя, фамилия________________________________________ Возраст______________</w:t>
      </w:r>
      <w:r>
        <w:rPr>
          <w:rFonts w:hint="default"/>
          <w:color w:val="1A1A1A"/>
          <w:lang w:val="ru-RU"/>
        </w:rPr>
        <w:t>___</w:t>
      </w:r>
    </w:p>
    <w:p w14:paraId="530FC262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1. Оправдались ли твои ожидания от лагеря и смены? ________________________</w:t>
      </w:r>
      <w:r>
        <w:rPr>
          <w:rFonts w:hint="default"/>
          <w:color w:val="1A1A1A"/>
          <w:lang w:val="ru-RU"/>
        </w:rPr>
        <w:t>______</w:t>
      </w:r>
    </w:p>
    <w:p w14:paraId="149CAA46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2. Что тебе понравилось в лагере? _________________________________________</w:t>
      </w:r>
      <w:r>
        <w:rPr>
          <w:rFonts w:hint="default"/>
          <w:color w:val="1A1A1A"/>
          <w:lang w:val="ru-RU"/>
        </w:rPr>
        <w:t>_____</w:t>
      </w:r>
    </w:p>
    <w:p w14:paraId="7301AFE4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3. Что тебе не понравилось в лагере? ______________________________________</w:t>
      </w:r>
      <w:r>
        <w:rPr>
          <w:rFonts w:hint="default"/>
          <w:color w:val="1A1A1A"/>
          <w:lang w:val="ru-RU"/>
        </w:rPr>
        <w:t>______</w:t>
      </w:r>
    </w:p>
    <w:p w14:paraId="7B4EB8E2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4. Были ли отношения товарищескими? ____________________________________</w:t>
      </w:r>
      <w:r>
        <w:rPr>
          <w:rFonts w:hint="default"/>
          <w:color w:val="1A1A1A"/>
          <w:lang w:val="ru-RU"/>
        </w:rPr>
        <w:t>______</w:t>
      </w:r>
    </w:p>
    <w:p w14:paraId="011D1006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5. С удовольствием ли ты участвовал(а) в мероприятиях смены? _______________</w:t>
      </w:r>
      <w:r>
        <w:rPr>
          <w:rFonts w:hint="default"/>
          <w:color w:val="1A1A1A"/>
          <w:lang w:val="ru-RU"/>
        </w:rPr>
        <w:t>______</w:t>
      </w:r>
    </w:p>
    <w:p w14:paraId="63E53ACA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6. Были ли тебе интересны предложенные занятия и мастер-классы? Если да, то какие,  именно? __________________________________________________________</w:t>
      </w:r>
      <w:r>
        <w:rPr>
          <w:rFonts w:hint="default"/>
          <w:color w:val="1A1A1A"/>
          <w:lang w:val="ru-RU"/>
        </w:rPr>
        <w:t>___________</w:t>
      </w:r>
    </w:p>
    <w:p w14:paraId="3F73DEC2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________________________________________________________________________</w:t>
      </w:r>
      <w:r>
        <w:rPr>
          <w:rFonts w:hint="default"/>
          <w:color w:val="1A1A1A"/>
          <w:lang w:val="ru-RU"/>
        </w:rPr>
        <w:t>____</w:t>
      </w:r>
    </w:p>
    <w:p w14:paraId="72D5FD66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7. Какие задания были сложными? _________________________________________</w:t>
      </w:r>
      <w:r>
        <w:rPr>
          <w:rFonts w:hint="default"/>
          <w:color w:val="1A1A1A"/>
          <w:lang w:val="ru-RU"/>
        </w:rPr>
        <w:t>_____</w:t>
      </w:r>
    </w:p>
    <w:p w14:paraId="24447574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________________________________________________________________________</w:t>
      </w:r>
      <w:r>
        <w:rPr>
          <w:rFonts w:hint="default"/>
          <w:color w:val="1A1A1A"/>
          <w:lang w:val="ru-RU"/>
        </w:rPr>
        <w:t>____</w:t>
      </w:r>
    </w:p>
    <w:p w14:paraId="59B4B74B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8. Можно ли сказать, что ты чему-то научился(ась) в лагере? ___________________</w:t>
      </w:r>
      <w:r>
        <w:rPr>
          <w:rFonts w:hint="default"/>
          <w:color w:val="1A1A1A"/>
          <w:lang w:val="ru-RU"/>
        </w:rPr>
        <w:t>_____</w:t>
      </w:r>
    </w:p>
    <w:p w14:paraId="0C4A2484">
      <w:pPr>
        <w:shd w:val="clear" w:color="auto" w:fill="FFFFFF"/>
        <w:ind w:left="0" w:leftChars="0" w:firstLine="0" w:firstLineChars="0"/>
        <w:jc w:val="both"/>
        <w:rPr>
          <w:color w:val="1A1A1A"/>
        </w:rPr>
      </w:pPr>
      <w:r>
        <w:rPr>
          <w:color w:val="1A1A1A"/>
        </w:rPr>
        <w:t>9. Что из того, что ты получил(а) в лагере, ты можешь использовать в своей</w:t>
      </w:r>
    </w:p>
    <w:p w14:paraId="6472F6DD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повседневной жизни уже сейчас? ___________________________________________</w:t>
      </w:r>
      <w:r>
        <w:rPr>
          <w:rFonts w:hint="default"/>
          <w:color w:val="1A1A1A"/>
          <w:lang w:val="ru-RU"/>
        </w:rPr>
        <w:t>_____</w:t>
      </w:r>
    </w:p>
    <w:p w14:paraId="3899A8A9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10. Какие мероприятия в лагере понравились тебе больше всего? Почему? _______</w:t>
      </w:r>
      <w:r>
        <w:rPr>
          <w:rFonts w:hint="default"/>
          <w:color w:val="1A1A1A"/>
          <w:lang w:val="ru-RU"/>
        </w:rPr>
        <w:t>______</w:t>
      </w:r>
    </w:p>
    <w:p w14:paraId="5B2A143A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________________________________________________________________________</w:t>
      </w:r>
      <w:r>
        <w:rPr>
          <w:rFonts w:hint="default"/>
          <w:color w:val="1A1A1A"/>
          <w:lang w:val="ru-RU"/>
        </w:rPr>
        <w:t>_____</w:t>
      </w:r>
    </w:p>
    <w:p w14:paraId="3200EED4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________________________________________________________________________</w:t>
      </w:r>
      <w:r>
        <w:rPr>
          <w:rFonts w:hint="default"/>
          <w:color w:val="1A1A1A"/>
          <w:lang w:val="ru-RU"/>
        </w:rPr>
        <w:t>_____</w:t>
      </w:r>
    </w:p>
    <w:p w14:paraId="651B264A">
      <w:pPr>
        <w:shd w:val="clear" w:color="auto" w:fill="FFFFFF"/>
        <w:ind w:left="0" w:leftChars="0" w:firstLine="0" w:firstLineChars="0"/>
        <w:jc w:val="both"/>
        <w:rPr>
          <w:color w:val="1A1A1A"/>
        </w:rPr>
      </w:pPr>
      <w:r>
        <w:rPr>
          <w:color w:val="1A1A1A"/>
        </w:rPr>
        <w:t>11. Как бы ты определил характер времяпрепровождения в лагере (выбери  пять утверждений и подчеркни): весело, интересно, неожиданно, ново, оригинально, скучно, однообразно, тоскливо, дружелюбно, новые друзья, творческие задания, чувство успеха.</w:t>
      </w:r>
    </w:p>
    <w:p w14:paraId="13B4A8A5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12. В течение смены возникало ли у тебя желание больше не приходить в лагерь? Если да, то по какой причине? _____________________________________________</w:t>
      </w:r>
      <w:r>
        <w:rPr>
          <w:rFonts w:hint="default"/>
          <w:color w:val="1A1A1A"/>
          <w:lang w:val="ru-RU"/>
        </w:rPr>
        <w:t>_____________</w:t>
      </w:r>
    </w:p>
    <w:p w14:paraId="14A91ECD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13. Закончи предложения:</w:t>
      </w:r>
    </w:p>
    <w:p w14:paraId="59F0122B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Я приобрёл (а) __________________________________________________________</w:t>
      </w:r>
      <w:r>
        <w:rPr>
          <w:rFonts w:hint="default"/>
          <w:color w:val="1A1A1A"/>
          <w:lang w:val="ru-RU"/>
        </w:rPr>
        <w:t>______</w:t>
      </w:r>
    </w:p>
    <w:p w14:paraId="205D7496">
      <w:pPr>
        <w:shd w:val="clear" w:color="auto" w:fill="FFFFFF"/>
        <w:ind w:left="0" w:leftChars="0" w:firstLine="0" w:firstLineChars="0"/>
        <w:jc w:val="both"/>
        <w:rPr>
          <w:color w:val="1A1A1A"/>
        </w:rPr>
      </w:pPr>
      <w:r>
        <w:rPr>
          <w:color w:val="1A1A1A"/>
        </w:rPr>
        <w:t>Для меня было открытием то, что _________________________________________</w:t>
      </w:r>
      <w:r>
        <w:rPr>
          <w:rFonts w:hint="default"/>
          <w:color w:val="1A1A1A"/>
          <w:lang w:val="ru-RU"/>
        </w:rPr>
        <w:t>______</w:t>
      </w:r>
      <w:r>
        <w:rPr>
          <w:color w:val="1A1A1A"/>
        </w:rPr>
        <w:t>_</w:t>
      </w:r>
    </w:p>
    <w:p w14:paraId="57E54944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Я рад (а), что ____________________________________________________________</w:t>
      </w:r>
      <w:r>
        <w:rPr>
          <w:rFonts w:hint="default"/>
          <w:color w:val="1A1A1A"/>
          <w:lang w:val="ru-RU"/>
        </w:rPr>
        <w:t>______</w:t>
      </w:r>
    </w:p>
    <w:p w14:paraId="26E40145">
      <w:pPr>
        <w:shd w:val="clear" w:color="auto" w:fill="FFFFFF"/>
        <w:ind w:left="0" w:leftChars="0" w:firstLine="0" w:firstLineChars="0"/>
        <w:jc w:val="both"/>
        <w:rPr>
          <w:rFonts w:hint="default"/>
          <w:color w:val="1A1A1A"/>
          <w:lang w:val="ru-RU"/>
        </w:rPr>
      </w:pPr>
      <w:r>
        <w:rPr>
          <w:color w:val="1A1A1A"/>
        </w:rPr>
        <w:t>Мне захотелось __________________________________________________________</w:t>
      </w:r>
      <w:r>
        <w:rPr>
          <w:rFonts w:hint="default"/>
          <w:color w:val="1A1A1A"/>
          <w:lang w:val="ru-RU"/>
        </w:rPr>
        <w:t>______</w:t>
      </w:r>
    </w:p>
    <w:p w14:paraId="67085695">
      <w:pPr>
        <w:shd w:val="clear" w:color="auto" w:fill="FFFFFF"/>
        <w:ind w:left="0" w:leftChars="0" w:firstLine="0" w:firstLineChars="0"/>
        <w:jc w:val="both"/>
        <w:rPr>
          <w:color w:val="1A1A1A"/>
        </w:rPr>
      </w:pPr>
      <w:r>
        <w:rPr>
          <w:color w:val="1A1A1A"/>
        </w:rPr>
        <w:t>Хотел (а) бы ты ещё раз прийти в лагерь на эту смену:</w:t>
      </w:r>
    </w:p>
    <w:p w14:paraId="02CAFE4D">
      <w:pPr>
        <w:shd w:val="clear" w:color="auto" w:fill="FFFFFF"/>
        <w:ind w:left="0" w:leftChars="0" w:firstLine="0" w:firstLineChars="0"/>
        <w:jc w:val="both"/>
        <w:rPr>
          <w:color w:val="1A1A1A"/>
        </w:rPr>
      </w:pPr>
      <w:r>
        <w:rPr>
          <w:color w:val="1A1A1A"/>
        </w:rPr>
        <w:t>а) да;              б) возможно.</w:t>
      </w:r>
    </w:p>
    <w:p w14:paraId="6B5B7206">
      <w:pPr>
        <w:shd w:val="clear" w:color="auto" w:fill="FFFFFF"/>
        <w:ind w:left="0" w:leftChars="0" w:firstLine="0" w:firstLineChars="0"/>
        <w:jc w:val="both"/>
        <w:rPr>
          <w:color w:val="1A1A1A"/>
        </w:rPr>
      </w:pPr>
    </w:p>
    <w:p w14:paraId="6FA5FFDE">
      <w:pPr>
        <w:shd w:val="clear" w:color="auto" w:fill="FFFFFF"/>
        <w:ind w:left="0" w:leftChars="0" w:firstLine="0" w:firstLineChars="0"/>
        <w:jc w:val="both"/>
        <w:rPr>
          <w:color w:val="1A1A1A"/>
        </w:rPr>
      </w:pPr>
      <w:r>
        <w:rPr>
          <w:color w:val="1A1A1A"/>
        </w:rPr>
        <w:t>Спасибо!</w:t>
      </w:r>
    </w:p>
    <w:p w14:paraId="2E271B3B">
      <w:pPr>
        <w:ind w:left="708" w:firstLine="709"/>
        <w:jc w:val="both"/>
      </w:pPr>
    </w:p>
    <w:p w14:paraId="6CDD7C46">
      <w:pPr>
        <w:ind w:left="708" w:firstLine="709"/>
        <w:jc w:val="both"/>
      </w:pPr>
    </w:p>
    <w:p w14:paraId="1347D232">
      <w:pPr>
        <w:ind w:left="708" w:firstLine="709"/>
        <w:jc w:val="both"/>
      </w:pPr>
    </w:p>
    <w:p w14:paraId="443ABD7B">
      <w:pPr>
        <w:ind w:left="708" w:firstLine="709"/>
        <w:jc w:val="both"/>
      </w:pPr>
    </w:p>
    <w:p w14:paraId="1605A5E1">
      <w:pPr>
        <w:ind w:left="708" w:firstLine="709"/>
        <w:jc w:val="both"/>
      </w:pPr>
    </w:p>
    <w:p w14:paraId="2FA71DF4">
      <w:pPr>
        <w:ind w:left="708" w:firstLine="709"/>
        <w:jc w:val="both"/>
      </w:pPr>
    </w:p>
    <w:p w14:paraId="6C3029F8">
      <w:pPr>
        <w:ind w:left="708" w:firstLine="709"/>
        <w:jc w:val="both"/>
      </w:pPr>
    </w:p>
    <w:p w14:paraId="7511B227">
      <w:pPr>
        <w:ind w:left="708" w:firstLine="709"/>
        <w:jc w:val="both"/>
      </w:pPr>
    </w:p>
    <w:p w14:paraId="339CD3A0">
      <w:pPr>
        <w:ind w:left="708" w:firstLine="709"/>
        <w:jc w:val="both"/>
      </w:pPr>
    </w:p>
    <w:p w14:paraId="55280106">
      <w:pPr>
        <w:ind w:left="708" w:firstLine="709"/>
        <w:jc w:val="both"/>
      </w:pPr>
    </w:p>
    <w:p w14:paraId="27A5CFF6">
      <w:pPr>
        <w:ind w:left="708" w:firstLine="709"/>
        <w:jc w:val="both"/>
      </w:pPr>
    </w:p>
    <w:p w14:paraId="00DD1108">
      <w:pPr>
        <w:ind w:left="708" w:firstLine="709"/>
        <w:jc w:val="both"/>
      </w:pPr>
    </w:p>
    <w:p w14:paraId="65D67148">
      <w:pPr>
        <w:ind w:left="708" w:firstLine="709"/>
        <w:jc w:val="both"/>
      </w:pPr>
    </w:p>
    <w:p w14:paraId="66B57302">
      <w:pPr>
        <w:ind w:left="708" w:firstLine="709"/>
        <w:jc w:val="both"/>
      </w:pPr>
    </w:p>
    <w:p w14:paraId="5B2132C2">
      <w:pPr>
        <w:ind w:left="708" w:firstLine="709"/>
        <w:jc w:val="both"/>
      </w:pPr>
    </w:p>
    <w:p w14:paraId="563EF697">
      <w:pPr>
        <w:ind w:left="708" w:firstLine="709"/>
        <w:jc w:val="both"/>
      </w:pPr>
    </w:p>
    <w:p w14:paraId="62954403">
      <w:pPr>
        <w:ind w:left="708" w:firstLine="709"/>
        <w:jc w:val="both"/>
      </w:pPr>
    </w:p>
    <w:p w14:paraId="51B4CB22">
      <w:pPr>
        <w:ind w:left="708" w:firstLine="709"/>
        <w:jc w:val="both"/>
      </w:pPr>
    </w:p>
    <w:p w14:paraId="205D946E">
      <w:pPr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План</w:t>
      </w:r>
      <w:r>
        <w:rPr>
          <w:rFonts w:hint="default"/>
          <w:b/>
          <w:bCs/>
          <w:lang w:val="ru-RU"/>
        </w:rPr>
        <w:t>-сетка на 14-дневную смену.</w:t>
      </w:r>
    </w:p>
    <w:p w14:paraId="0526E56D">
      <w:pPr>
        <w:ind w:left="708" w:firstLine="709"/>
        <w:jc w:val="both"/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5001"/>
        <w:gridCol w:w="3192"/>
      </w:tblGrid>
      <w:tr w14:paraId="37AE3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075E4248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День</w:t>
            </w:r>
            <w:r>
              <w:rPr>
                <w:rFonts w:hint="default"/>
                <w:vertAlign w:val="baseline"/>
                <w:lang w:val="ru-RU"/>
              </w:rPr>
              <w:t xml:space="preserve"> смены</w:t>
            </w:r>
          </w:p>
        </w:tc>
        <w:tc>
          <w:tcPr>
            <w:tcW w:w="5001" w:type="dxa"/>
          </w:tcPr>
          <w:p w14:paraId="08200DBE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Название</w:t>
            </w:r>
            <w:r>
              <w:rPr>
                <w:rFonts w:hint="default"/>
                <w:vertAlign w:val="baseline"/>
                <w:lang w:val="ru-RU"/>
              </w:rPr>
              <w:t xml:space="preserve"> мероприятия</w:t>
            </w:r>
          </w:p>
        </w:tc>
        <w:tc>
          <w:tcPr>
            <w:tcW w:w="3192" w:type="dxa"/>
          </w:tcPr>
          <w:p w14:paraId="04DE1BB5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Форма</w:t>
            </w:r>
          </w:p>
        </w:tc>
      </w:tr>
      <w:tr w14:paraId="516D6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7ADE78C7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</w:t>
            </w:r>
          </w:p>
        </w:tc>
        <w:tc>
          <w:tcPr>
            <w:tcW w:w="5001" w:type="dxa"/>
            <w:vAlign w:val="top"/>
          </w:tcPr>
          <w:p w14:paraId="62A1170C">
            <w:pPr>
              <w:rPr>
                <w:vertAlign w:val="baseline"/>
                <w:lang w:val="ru-RU"/>
              </w:rPr>
            </w:pPr>
            <w:r>
              <w:rPr>
                <w:bCs/>
              </w:rPr>
              <w:t>«Добро пожаловать в отряд!»</w:t>
            </w:r>
          </w:p>
        </w:tc>
        <w:tc>
          <w:tcPr>
            <w:tcW w:w="3192" w:type="dxa"/>
            <w:vAlign w:val="top"/>
          </w:tcPr>
          <w:p w14:paraId="2F555D0C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bCs/>
              </w:rPr>
              <w:t>Воспитательно- досугов</w:t>
            </w:r>
            <w:r>
              <w:rPr>
                <w:bCs/>
                <w:lang w:val="ru-RU"/>
              </w:rPr>
              <w:t>ая</w:t>
            </w:r>
            <w:r>
              <w:rPr>
                <w:rFonts w:hint="default"/>
                <w:bCs/>
                <w:lang w:val="ru-RU"/>
              </w:rPr>
              <w:t xml:space="preserve"> игра.</w:t>
            </w:r>
          </w:p>
        </w:tc>
      </w:tr>
      <w:tr w14:paraId="2BE4F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7489C296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03D2378B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«История создания реабилитационного центра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43E4530E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Беседа (презентация)</w:t>
            </w:r>
            <w:r>
              <w:rPr>
                <w:rFonts w:hint="default"/>
                <w:bCs/>
                <w:lang w:val="ru-RU"/>
              </w:rPr>
              <w:t>, знакомство с центром.</w:t>
            </w:r>
          </w:p>
        </w:tc>
      </w:tr>
      <w:tr w14:paraId="03529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637FCF9F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45BEB6C2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Приветствие «Комплимент», «Узнайте друг друга», «Путаница»,</w:t>
            </w:r>
          </w:p>
          <w:p w14:paraId="65352C8E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Тимбилдинг «Дружная команда»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47F25456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Игры на знакомство. Групповая форма работы.  Арт терапия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327DB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66F9123C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788D8573">
            <w:pPr>
              <w:jc w:val="both"/>
              <w:rPr>
                <w:bCs/>
              </w:rPr>
            </w:pPr>
            <w:r>
              <w:rPr>
                <w:bCs/>
              </w:rPr>
              <w:t>Знакомство. Техника безопасности.</w:t>
            </w:r>
          </w:p>
        </w:tc>
        <w:tc>
          <w:tcPr>
            <w:tcW w:w="3192" w:type="dxa"/>
            <w:vAlign w:val="top"/>
          </w:tcPr>
          <w:p w14:paraId="2A4C6D71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Игры на свежем воздухе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6255B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12824E18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70DB9421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Игра по станциям  «Великие люди региона»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5C74BAAB">
            <w:pPr>
              <w:jc w:val="both"/>
              <w:rPr>
                <w:bCs/>
              </w:rPr>
            </w:pPr>
            <w:r>
              <w:rPr>
                <w:bCs/>
              </w:rPr>
              <w:t>Беседа. Групповая форма работы.</w:t>
            </w:r>
          </w:p>
        </w:tc>
      </w:tr>
      <w:tr w14:paraId="2F787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1C2C5A81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2</w:t>
            </w:r>
          </w:p>
        </w:tc>
        <w:tc>
          <w:tcPr>
            <w:tcW w:w="5001" w:type="dxa"/>
            <w:vAlign w:val="top"/>
          </w:tcPr>
          <w:p w14:paraId="5DFA0A44">
            <w:pPr>
              <w:jc w:val="both"/>
              <w:rPr>
                <w:bCs/>
              </w:rPr>
            </w:pPr>
            <w:r>
              <w:rPr>
                <w:bCs/>
              </w:rPr>
              <w:t>Мы вместе!</w:t>
            </w:r>
          </w:p>
        </w:tc>
        <w:tc>
          <w:tcPr>
            <w:tcW w:w="3192" w:type="dxa"/>
            <w:vAlign w:val="top"/>
          </w:tcPr>
          <w:p w14:paraId="53D593CB">
            <w:pPr>
              <w:jc w:val="both"/>
              <w:rPr>
                <w:bCs/>
              </w:rPr>
            </w:pPr>
            <w:r>
              <w:rPr>
                <w:bCs/>
              </w:rPr>
              <w:t xml:space="preserve">Игры на знакомства и сплочения группы, а также выражения своих эмоций </w:t>
            </w:r>
          </w:p>
        </w:tc>
      </w:tr>
      <w:tr w14:paraId="384D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467E43B6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048B9215">
            <w:pPr>
              <w:jc w:val="both"/>
              <w:rPr>
                <w:bCs/>
              </w:rPr>
            </w:pPr>
            <w:r>
              <w:rPr>
                <w:bCs/>
              </w:rPr>
              <w:t>«Что для меня мир без ...»</w:t>
            </w:r>
          </w:p>
        </w:tc>
        <w:tc>
          <w:tcPr>
            <w:tcW w:w="3192" w:type="dxa"/>
            <w:vAlign w:val="top"/>
          </w:tcPr>
          <w:p w14:paraId="36D5B098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Отрядный огонёк</w:t>
            </w:r>
            <w:r>
              <w:rPr>
                <w:rFonts w:hint="default"/>
                <w:bCs/>
                <w:lang w:val="ru-RU"/>
              </w:rPr>
              <w:t>.</w:t>
            </w:r>
          </w:p>
          <w:p w14:paraId="596594C9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Профилактическая беседа.</w:t>
            </w:r>
          </w:p>
        </w:tc>
      </w:tr>
      <w:tr w14:paraId="62380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6B218B82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48DE0666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«Великие имена России»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60C86A01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Игра-путешествие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0E506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4782C4D5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0673DDC8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Создание экранов настроения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3DEF281D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Групповая форма работы, арт-терапия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7F50F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527DC539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7635A4CB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«О</w:t>
            </w:r>
            <w:r>
              <w:rPr>
                <w:rStyle w:val="20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сновы гражданской обороны»</w:t>
            </w:r>
            <w:r>
              <w:rPr>
                <w:rStyle w:val="20"/>
                <w:rFonts w:hint="default" w:cs="Times New Roman"/>
                <w:b w:val="0"/>
                <w:color w:val="333333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6B4EC3EB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Спортивный час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18C19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6A66D5CB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4354EDBD">
            <w:pPr>
              <w:contextualSpacing/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«Россия славится ими»</w:t>
            </w:r>
            <w:r>
              <w:rPr>
                <w:rFonts w:hint="default"/>
                <w:bCs/>
                <w:lang w:val="ru-RU"/>
              </w:rPr>
              <w:t>.</w:t>
            </w:r>
          </w:p>
          <w:p w14:paraId="2A036D83">
            <w:pPr>
              <w:jc w:val="both"/>
              <w:rPr>
                <w:bCs/>
              </w:rPr>
            </w:pPr>
          </w:p>
        </w:tc>
        <w:tc>
          <w:tcPr>
            <w:tcW w:w="3192" w:type="dxa"/>
            <w:vAlign w:val="top"/>
          </w:tcPr>
          <w:p w14:paraId="15BC4CBC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Сквозная игра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2A1C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23E4C88D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3</w:t>
            </w:r>
          </w:p>
        </w:tc>
        <w:tc>
          <w:tcPr>
            <w:tcW w:w="5001" w:type="dxa"/>
            <w:vAlign w:val="top"/>
          </w:tcPr>
          <w:p w14:paraId="3488BA92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/>
                <w:bCs w:val="0"/>
              </w:rPr>
              <w:t>Народная биржа труда</w:t>
            </w:r>
            <w:r>
              <w:rPr>
                <w:rFonts w:hint="default"/>
                <w:b/>
                <w:bCs w:val="0"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2ECC71B7">
            <w:pPr>
              <w:ind w:left="120" w:leftChars="0" w:hanging="120" w:hangingChars="50"/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Сюжетно -ролевая игра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24B3D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48A7139D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4734AE71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«Создадим красоту вокруг себя»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2EA44246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Работа по благоустройству территории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6AC18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6DE7AD61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46444AB1">
            <w:pPr>
              <w:jc w:val="both"/>
              <w:rPr>
                <w:bCs/>
              </w:rPr>
            </w:pPr>
            <w:r>
              <w:rPr>
                <w:bCs/>
              </w:rPr>
              <w:t>Открытие смены лагеря</w:t>
            </w:r>
            <w:r>
              <w:rPr>
                <w:rFonts w:hint="default"/>
                <w:bCs/>
                <w:lang w:val="ru-RU"/>
              </w:rPr>
              <w:t>.</w:t>
            </w:r>
            <w:r>
              <w:rPr>
                <w:bCs/>
              </w:rPr>
              <w:t xml:space="preserve"> </w:t>
            </w:r>
          </w:p>
        </w:tc>
        <w:tc>
          <w:tcPr>
            <w:tcW w:w="3192" w:type="dxa"/>
            <w:vAlign w:val="top"/>
          </w:tcPr>
          <w:p w14:paraId="737B48F9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Групповая форма работы</w:t>
            </w:r>
            <w:r>
              <w:rPr>
                <w:rFonts w:hint="default"/>
                <w:bCs/>
                <w:lang w:val="ru-RU"/>
              </w:rPr>
              <w:t>.</w:t>
            </w:r>
          </w:p>
          <w:p w14:paraId="223949D8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Эстрадная деятельность</w:t>
            </w:r>
            <w:r>
              <w:rPr>
                <w:rFonts w:hint="default"/>
                <w:bCs/>
                <w:lang w:val="ru-RU"/>
              </w:rPr>
              <w:t>.</w:t>
            </w:r>
          </w:p>
          <w:p w14:paraId="056CE848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Концертно-развлекательная программа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335D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079F1CA8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7235512D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«Весёлые старты»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79FC2305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Игры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544EA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10E3B3C9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45C1F27E">
            <w:pPr>
              <w:pStyle w:val="23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«Что такое здоровье и как его сохранить?»</w:t>
            </w:r>
          </w:p>
          <w:p w14:paraId="487B2E48">
            <w:pPr>
              <w:jc w:val="both"/>
              <w:rPr>
                <w:bCs/>
              </w:rPr>
            </w:pPr>
          </w:p>
        </w:tc>
        <w:tc>
          <w:tcPr>
            <w:tcW w:w="3192" w:type="dxa"/>
            <w:vAlign w:val="top"/>
          </w:tcPr>
          <w:p w14:paraId="660966DD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Лекция – беседа от медицинского персонала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0CFDE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7AAC1281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2F1A272F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/>
                <w:bCs w:val="0"/>
              </w:rPr>
              <w:t>Куклы народов мира</w:t>
            </w:r>
            <w:r>
              <w:rPr>
                <w:rFonts w:hint="default"/>
                <w:b/>
                <w:bCs w:val="0"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650117C2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Тематическая мастерская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1E17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0EE9DD17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1855C5CA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«Связанные одной цепью»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6D39E2DE">
            <w:pPr>
              <w:jc w:val="both"/>
              <w:rPr>
                <w:bCs/>
              </w:rPr>
            </w:pPr>
            <w:r>
              <w:rPr>
                <w:bCs/>
              </w:rPr>
              <w:t>Психологическое упражнение-тренинг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41FF1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0691C597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4</w:t>
            </w:r>
          </w:p>
        </w:tc>
        <w:tc>
          <w:tcPr>
            <w:tcW w:w="5001" w:type="dxa"/>
            <w:shd w:val="clear" w:color="auto" w:fill="auto"/>
            <w:vAlign w:val="top"/>
          </w:tcPr>
          <w:p w14:paraId="7E2E33A6">
            <w:pPr>
              <w:contextualSpacing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Гражданско-ответственное поведение «О гражданском долге, мужестве и героизме»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39E670B9">
            <w:pPr>
              <w:contextualSpacing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Беседа с занятиями в группах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734E7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5725CC82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7C848D5D">
            <w:pPr>
              <w:contextualSpacing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«Создадим красоту вокруг себя»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253F7FC3">
            <w:pPr>
              <w:contextualSpacing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Работа по благоустройству мест проживания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69BF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0841F518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6D229FA8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Письмо самому себе в будущее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3DF98614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Психологический тренинг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3548C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08336A57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6B572B0B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 xml:space="preserve"> «Марафон Звёзд»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328CCEF6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Спортивная игра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17452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16E00C6C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5</w:t>
            </w:r>
          </w:p>
        </w:tc>
        <w:tc>
          <w:tcPr>
            <w:tcW w:w="5001" w:type="dxa"/>
            <w:vAlign w:val="top"/>
          </w:tcPr>
          <w:p w14:paraId="2049F3E4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/>
                <w:bCs w:val="0"/>
              </w:rPr>
              <w:t>Документальный фильм «Удивительная Башкирия»</w:t>
            </w:r>
            <w:r>
              <w:rPr>
                <w:rFonts w:hint="default"/>
                <w:b/>
                <w:bCs w:val="0"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4E09A969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Лекция-беседа в кинотерапии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0293A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43EA0F35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67C9D949">
            <w:pPr>
              <w:rPr>
                <w:bCs/>
              </w:rPr>
            </w:pPr>
            <w:r>
              <w:rPr>
                <w:bCs/>
              </w:rPr>
              <w:t xml:space="preserve"> «Я в России рожден!»</w:t>
            </w:r>
          </w:p>
          <w:p w14:paraId="2D06EBBE">
            <w:pPr>
              <w:jc w:val="both"/>
              <w:rPr>
                <w:bCs/>
              </w:rPr>
            </w:pPr>
          </w:p>
        </w:tc>
        <w:tc>
          <w:tcPr>
            <w:tcW w:w="3192" w:type="dxa"/>
            <w:vAlign w:val="top"/>
          </w:tcPr>
          <w:p w14:paraId="2DE4738D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Патриотическое мероприятие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651A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1961BEAD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326AF153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«Цветоводство»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4181F06B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Прополка, полив и прочий уход за цветами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23267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44F35366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7D736957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Территория доверия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6CCDD335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Групповое тренинговое занятие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7E03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32113BE2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53661D19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«Знамя»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55172B66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Спортивный час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2756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25AE314C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7B60006B">
            <w:pPr>
              <w:pStyle w:val="23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«Признаки употребления ПАВ?»</w:t>
            </w:r>
          </w:p>
          <w:p w14:paraId="54689514">
            <w:pPr>
              <w:jc w:val="both"/>
              <w:rPr>
                <w:bCs/>
              </w:rPr>
            </w:pPr>
          </w:p>
        </w:tc>
        <w:tc>
          <w:tcPr>
            <w:tcW w:w="3192" w:type="dxa"/>
            <w:vAlign w:val="top"/>
          </w:tcPr>
          <w:p w14:paraId="009617C8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Лекция – беседа от медицинского персонала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3C4D0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5B71EFF9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38D88D52">
            <w:pPr>
              <w:jc w:val="both"/>
              <w:rPr>
                <w:bCs/>
              </w:rPr>
            </w:pPr>
            <w:r>
              <w:rPr>
                <w:bCs/>
              </w:rPr>
              <w:t>Игра «Что? Где? Когда?» «Кем быть в 21в</w:t>
            </w:r>
            <w:r>
              <w:rPr>
                <w:rFonts w:hint="default"/>
                <w:bCs/>
                <w:lang w:val="ru-RU"/>
              </w:rPr>
              <w:t>?</w:t>
            </w:r>
            <w:r>
              <w:rPr>
                <w:bCs/>
              </w:rPr>
              <w:t>»</w:t>
            </w:r>
          </w:p>
          <w:p w14:paraId="1184E1E1">
            <w:pPr>
              <w:pStyle w:val="23"/>
              <w:jc w:val="both"/>
              <w:rPr>
                <w:bCs/>
              </w:rPr>
            </w:pPr>
          </w:p>
        </w:tc>
        <w:tc>
          <w:tcPr>
            <w:tcW w:w="3192" w:type="dxa"/>
            <w:vAlign w:val="top"/>
          </w:tcPr>
          <w:p w14:paraId="760DFDD6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 xml:space="preserve">Групповая игровая программа 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437E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57002240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785ADB0D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/>
                <w:bCs w:val="0"/>
              </w:rPr>
              <w:t>Узоры ремёсел</w:t>
            </w:r>
            <w:r>
              <w:rPr>
                <w:rFonts w:hint="default"/>
                <w:b/>
                <w:bCs w:val="0"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5E949F24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Мастер-класс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3F919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52CCC78A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6</w:t>
            </w:r>
          </w:p>
        </w:tc>
        <w:tc>
          <w:tcPr>
            <w:tcW w:w="5001" w:type="dxa"/>
            <w:vAlign w:val="top"/>
          </w:tcPr>
          <w:p w14:paraId="25B6556F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 xml:space="preserve">Просмотр видеороликов </w:t>
            </w:r>
            <w:r>
              <w:rPr>
                <w:b/>
                <w:bCs w:val="0"/>
              </w:rPr>
              <w:t>«Азбука дружбы народов»</w:t>
            </w:r>
            <w:r>
              <w:rPr>
                <w:rFonts w:hint="default"/>
                <w:b/>
                <w:bCs w:val="0"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3F46B13C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Кинолекторий с последующим  обсуждением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3205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2B93773D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36158B1A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«Танцпол»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71E5B031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Танцевальный баттл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1ACD5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48EAC520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0AF23B39">
            <w:pPr>
              <w:jc w:val="both"/>
              <w:rPr>
                <w:bCs/>
              </w:rPr>
            </w:pPr>
            <w:r>
              <w:rPr>
                <w:bCs/>
              </w:rPr>
              <w:t xml:space="preserve">«Права и обязанности подростков» </w:t>
            </w:r>
          </w:p>
        </w:tc>
        <w:tc>
          <w:tcPr>
            <w:tcW w:w="3192" w:type="dxa"/>
            <w:vAlign w:val="top"/>
          </w:tcPr>
          <w:p w14:paraId="0FB8DFA7">
            <w:pPr>
              <w:jc w:val="both"/>
              <w:rPr>
                <w:bCs/>
              </w:rPr>
            </w:pPr>
            <w:r>
              <w:rPr>
                <w:bCs/>
              </w:rPr>
              <w:t>Лекция – беседа, игра.</w:t>
            </w:r>
          </w:p>
        </w:tc>
      </w:tr>
      <w:tr w14:paraId="6212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30C3C589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55AFD19C">
            <w:pPr>
              <w:jc w:val="both"/>
              <w:rPr>
                <w:bCs/>
              </w:rPr>
            </w:pPr>
            <w:r>
              <w:rPr>
                <w:bCs/>
              </w:rPr>
              <w:t>Мир без границ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78576D11">
            <w:pPr>
              <w:contextualSpacing/>
              <w:jc w:val="both"/>
              <w:rPr>
                <w:bCs/>
              </w:rPr>
            </w:pPr>
            <w:r>
              <w:rPr>
                <w:b/>
                <w:bCs w:val="0"/>
              </w:rPr>
              <w:t>Фестиваль культур</w:t>
            </w:r>
            <w:r>
              <w:rPr>
                <w:rFonts w:hint="default"/>
                <w:b/>
                <w:bCs w:val="0"/>
                <w:lang w:val="ru-RU"/>
              </w:rPr>
              <w:t>.</w:t>
            </w:r>
          </w:p>
        </w:tc>
      </w:tr>
      <w:tr w14:paraId="025D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5958D4EF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7</w:t>
            </w:r>
          </w:p>
        </w:tc>
        <w:tc>
          <w:tcPr>
            <w:tcW w:w="5001" w:type="dxa"/>
            <w:vAlign w:val="top"/>
          </w:tcPr>
          <w:p w14:paraId="11A5C2C4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Игра пионербол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2823388D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Спортивный час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1990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3AB81625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3EB86D69">
            <w:pPr>
              <w:jc w:val="both"/>
              <w:rPr>
                <w:rFonts w:hint="default"/>
                <w:b/>
                <w:bCs w:val="0"/>
                <w:lang w:val="ru-RU"/>
              </w:rPr>
            </w:pPr>
            <w:r>
              <w:rPr>
                <w:b/>
                <w:bCs w:val="0"/>
              </w:rPr>
              <w:t>Единство в дружбе народов</w:t>
            </w:r>
            <w:r>
              <w:rPr>
                <w:rFonts w:hint="default"/>
                <w:b/>
                <w:bCs w:val="0"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61E57DF0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КТД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1A35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1D89C487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2912AB0D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«Создадим красоту вокруг себя»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2DC461F1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 xml:space="preserve">Работа по благоустройству территории 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47E97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6B5A880F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586A8127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Конкурс агитбригад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53D921CD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Творческая гостиная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2D8B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7D0F382A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1856C043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День народного театра.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196B3345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Мини постановки народных сказок в новом исполнении.</w:t>
            </w:r>
          </w:p>
        </w:tc>
      </w:tr>
      <w:tr w14:paraId="18A37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34928FAE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8</w:t>
            </w:r>
          </w:p>
        </w:tc>
        <w:tc>
          <w:tcPr>
            <w:tcW w:w="5001" w:type="dxa"/>
            <w:vAlign w:val="top"/>
          </w:tcPr>
          <w:p w14:paraId="0161B248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Проект отряда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49FEBF8C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Групповая работа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42747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2DF61A71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3162CD09">
            <w:pPr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«Терроризм: понятие, ответственность, предупреждение»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2F466D26">
            <w:pPr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Лекция-беседа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23488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35E4267A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vAlign w:val="top"/>
          </w:tcPr>
          <w:p w14:paraId="6640753E">
            <w:pPr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«Игрушка для друга»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vAlign w:val="top"/>
          </w:tcPr>
          <w:p w14:paraId="165F8BCC">
            <w:pPr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Шитье мягкой игрушки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1AF3A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51F86D31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6B2C4A1A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«Точка опоры»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41A119F1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Психологический тренинг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4D7E7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0AB3C9B4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5285F2CE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 xml:space="preserve">«Общая физическая подготовка». Развитие физических и силовых качеств 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16BB3ECE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Спортивный час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3EEF9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310458BE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65236298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Голос классики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3FE4B4E9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Литературный вечер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156FA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5D272C79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9</w:t>
            </w:r>
          </w:p>
        </w:tc>
        <w:tc>
          <w:tcPr>
            <w:tcW w:w="5001" w:type="dxa"/>
            <w:shd w:val="clear" w:color="auto" w:fill="auto"/>
            <w:vAlign w:val="top"/>
          </w:tcPr>
          <w:p w14:paraId="37F8FD9A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/>
                <w:bCs w:val="0"/>
              </w:rPr>
              <w:t>Многонациональный регион. Герои.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1648150A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КТД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7EBE2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4169019F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2A834C8E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«Мы спортивные друзья»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7E046250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Спартакиада</w:t>
            </w:r>
            <w:r>
              <w:rPr>
                <w:rFonts w:hint="default"/>
                <w:bCs/>
                <w:lang w:val="ru-RU"/>
              </w:rPr>
              <w:t xml:space="preserve">. </w:t>
            </w:r>
          </w:p>
        </w:tc>
      </w:tr>
      <w:tr w14:paraId="20CC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4D501D49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1985C4DC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/>
                <w:bCs w:val="0"/>
              </w:rPr>
              <w:t>Психологический портрет народа</w:t>
            </w:r>
            <w:r>
              <w:rPr>
                <w:rFonts w:hint="default"/>
                <w:b/>
                <w:bCs w:val="0"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1E97DD47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Групповой исследовательский проект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5586D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7D87AF4F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6BAEAE26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Я выбираю жизнь!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10871FA6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День здоровья.</w:t>
            </w:r>
          </w:p>
        </w:tc>
      </w:tr>
      <w:tr w14:paraId="5A20A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4B13700E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4D4338F3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Угадай символ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06DAFFDA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Интеракивная игра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1437A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54ED71B3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73CBBF13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Мастер-класс по изготовлению окопных свечей (блиндажных горелок) для нужд бойцов СВО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3077BB1E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Трудотерапевтическое мероприятие</w:t>
            </w:r>
          </w:p>
        </w:tc>
      </w:tr>
      <w:tr w14:paraId="38E8E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38CC5F30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10</w:t>
            </w:r>
          </w:p>
        </w:tc>
        <w:tc>
          <w:tcPr>
            <w:tcW w:w="5001" w:type="dxa"/>
            <w:shd w:val="clear" w:color="auto" w:fill="auto"/>
            <w:vAlign w:val="top"/>
          </w:tcPr>
          <w:p w14:paraId="4EBF9CF7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Просмотр документального  фильма «Испытание аулом»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5938EB4D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Интерактивная видео - лекция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02E4B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3413382F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62E5E932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«Как не стать жертвой преступления»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620EB8D5">
            <w:pPr>
              <w:jc w:val="both"/>
              <w:rPr>
                <w:bCs/>
              </w:rPr>
            </w:pPr>
            <w:r>
              <w:rPr>
                <w:bCs/>
              </w:rPr>
              <w:t>Лекция. Презентация.</w:t>
            </w:r>
          </w:p>
        </w:tc>
      </w:tr>
      <w:tr w14:paraId="7CF2E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019242C8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15694EDE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«Лучший спортсмен отряда»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76B814F4">
            <w:pPr>
              <w:jc w:val="both"/>
              <w:rPr>
                <w:bCs/>
                <w:color w:val="1A1A1A"/>
                <w:shd w:val="clear" w:color="auto" w:fill="FFFFFF"/>
              </w:rPr>
            </w:pPr>
            <w:r>
              <w:rPr>
                <w:bCs/>
                <w:color w:val="1A1A1A"/>
                <w:shd w:val="clear" w:color="auto" w:fill="FFFFFF"/>
              </w:rPr>
              <w:t>Спортивно- мероприятие</w:t>
            </w:r>
            <w:r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  <w:t>.</w:t>
            </w:r>
          </w:p>
          <w:p w14:paraId="2F314AE4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  <w:color w:val="1A1A1A"/>
                <w:shd w:val="clear" w:color="auto" w:fill="FFFFFF"/>
              </w:rPr>
              <w:t>Сдача норм ГТО</w:t>
            </w:r>
            <w:r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  <w:t>.</w:t>
            </w:r>
          </w:p>
        </w:tc>
      </w:tr>
      <w:tr w14:paraId="2190E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59CFE57F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7703EAD1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«Создадим красоту вокруг себя»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161F1C1A">
            <w:pPr>
              <w:jc w:val="both"/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</w:pPr>
            <w:r>
              <w:rPr>
                <w:bCs/>
              </w:rPr>
              <w:t xml:space="preserve">Работа по благоустройству территории 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445AF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5A161E8F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0C6400C6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Диалог, построенный на уважении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1A85F73E">
            <w:pPr>
              <w:jc w:val="both"/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</w:pPr>
            <w:r>
              <w:rPr>
                <w:bCs/>
              </w:rPr>
              <w:t>Игра и групповые упражнения для профилактики буллинга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1C25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19007842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5D7BB4FB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 xml:space="preserve">«История страны в песнях» 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2B54CA13">
            <w:pPr>
              <w:jc w:val="both"/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</w:pPr>
            <w:r>
              <w:rPr>
                <w:bCs/>
              </w:rPr>
              <w:t xml:space="preserve">Концерт от ведущих тюменских исполнителей 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05C4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2CF72228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11</w:t>
            </w:r>
          </w:p>
        </w:tc>
        <w:tc>
          <w:tcPr>
            <w:tcW w:w="5001" w:type="dxa"/>
            <w:shd w:val="clear" w:color="auto" w:fill="auto"/>
            <w:vAlign w:val="top"/>
          </w:tcPr>
          <w:p w14:paraId="10F59D8B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Кино в деталях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26F7AAB0">
            <w:pPr>
              <w:jc w:val="both"/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</w:pPr>
            <w:r>
              <w:rPr>
                <w:bCs/>
              </w:rPr>
              <w:t>Интерактивная игра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4FADF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00AC2091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5B397AB5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Даоровые игры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13BB45B8">
            <w:pPr>
              <w:jc w:val="both"/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</w:pPr>
            <w:r>
              <w:rPr>
                <w:bCs/>
              </w:rPr>
              <w:t>КТД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3FE7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2F4A0707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1DBA7225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«Цифровое благополучие: секреты эффективной коммуникации»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288C73F7">
            <w:pPr>
              <w:jc w:val="both"/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</w:pPr>
            <w:r>
              <w:rPr>
                <w:bCs/>
              </w:rPr>
              <w:t>Семинар-практикум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65E8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6C67A374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1A5057E5">
            <w:pPr>
              <w:rPr>
                <w:rFonts w:hint="default"/>
                <w:bCs/>
                <w:lang w:val="ru-RU"/>
              </w:rPr>
            </w:pPr>
            <w:r>
              <w:rPr>
                <w:b/>
                <w:bCs w:val="0"/>
              </w:rPr>
              <w:t>«Песни ра</w:t>
            </w:r>
            <w:r>
              <w:rPr>
                <w:b/>
                <w:bCs w:val="0"/>
                <w:lang w:val="ru-RU"/>
              </w:rPr>
              <w:t>з</w:t>
            </w:r>
            <w:r>
              <w:rPr>
                <w:b/>
                <w:bCs w:val="0"/>
              </w:rPr>
              <w:t>ных народо</w:t>
            </w:r>
            <w:r>
              <w:rPr>
                <w:b/>
                <w:bCs w:val="0"/>
                <w:lang w:val="ru-RU"/>
              </w:rPr>
              <w:t>в</w:t>
            </w:r>
            <w:r>
              <w:rPr>
                <w:b/>
                <w:bCs w:val="0"/>
              </w:rPr>
              <w:t>»</w:t>
            </w:r>
            <w:r>
              <w:rPr>
                <w:rFonts w:hint="default"/>
                <w:b/>
                <w:bCs w:val="0"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54DED1A7">
            <w:pPr>
              <w:jc w:val="both"/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</w:pPr>
            <w:r>
              <w:rPr>
                <w:bCs/>
              </w:rPr>
              <w:t xml:space="preserve">Караоке </w:t>
            </w:r>
            <w:r>
              <w:rPr>
                <w:bCs/>
                <w:lang w:val="en-US"/>
              </w:rPr>
              <w:t>-</w:t>
            </w:r>
            <w:r>
              <w:rPr>
                <w:bCs/>
              </w:rPr>
              <w:t xml:space="preserve"> бат</w:t>
            </w:r>
            <w:r>
              <w:rPr>
                <w:bCs/>
                <w:lang w:val="ru-RU"/>
              </w:rPr>
              <w:t>т</w:t>
            </w:r>
            <w:r>
              <w:rPr>
                <w:bCs/>
              </w:rPr>
              <w:t>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31C2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22B8B6B9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54BAD3F4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«Управление негативными чувствами»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779E954C">
            <w:pPr>
              <w:jc w:val="both"/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</w:pPr>
            <w:r>
              <w:rPr>
                <w:bCs/>
              </w:rPr>
              <w:t>Лекция – беседа и групповой тренинг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344F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5580F9A5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2415CD11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Береги природу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0C7A7F57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КТД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54F5E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1BFAA2F9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1842674E">
            <w:pPr>
              <w:jc w:val="both"/>
              <w:rPr>
                <w:bCs/>
              </w:rPr>
            </w:pPr>
            <w:r>
              <w:rPr>
                <w:b/>
                <w:bCs w:val="0"/>
              </w:rPr>
              <w:t>Народы Тюменской области.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73DB90D8">
            <w:pPr>
              <w:jc w:val="both"/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</w:pPr>
            <w:r>
              <w:rPr>
                <w:bCs/>
              </w:rPr>
              <w:t>Интерактивная лекция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74DAC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65470B77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133BBDAA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Звезда героя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75AE03D8">
            <w:pPr>
              <w:jc w:val="both"/>
              <w:rPr>
                <w:rFonts w:ascii="Times New Roman" w:hAnsi="Times New Roman" w:eastAsia="Times New Roman" w:cs="Times New Roman"/>
                <w:bCs/>
                <w:color w:val="1A1A1A"/>
                <w:sz w:val="24"/>
                <w:szCs w:val="24"/>
                <w:shd w:val="clear" w:color="auto" w:fill="FFFFFF"/>
                <w:lang w:val="ru-RU" w:eastAsia="ru-RU" w:bidi="ar-SA"/>
              </w:rPr>
            </w:pPr>
            <w:r>
              <w:rPr>
                <w:bCs/>
              </w:rPr>
              <w:t>Военно-патриотическая игра</w:t>
            </w:r>
          </w:p>
        </w:tc>
      </w:tr>
      <w:tr w14:paraId="670B3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36CAF157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12</w:t>
            </w:r>
          </w:p>
        </w:tc>
        <w:tc>
          <w:tcPr>
            <w:tcW w:w="5001" w:type="dxa"/>
            <w:shd w:val="clear" w:color="auto" w:fill="auto"/>
            <w:vAlign w:val="top"/>
          </w:tcPr>
          <w:p w14:paraId="06EF9942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Слово о Родине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08651F40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Конкурс чтецов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482F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1EC8A56C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41C6564E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/>
                <w:bCs w:val="0"/>
              </w:rPr>
              <w:t>Спортивные игры народов мира</w:t>
            </w:r>
            <w:r>
              <w:rPr>
                <w:rFonts w:hint="default"/>
                <w:b/>
                <w:bCs w:val="0"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267BE9AA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Мастер-класс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6492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34FA9D0C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4DA6D3D2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«Мифы и реальность о химической зависимости»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3CC09F8B">
            <w:pPr>
              <w:jc w:val="both"/>
              <w:rPr>
                <w:bCs/>
              </w:rPr>
            </w:pPr>
            <w:r>
              <w:rPr>
                <w:bCs/>
              </w:rPr>
              <w:t>Лекция. Презентация.</w:t>
            </w:r>
          </w:p>
        </w:tc>
      </w:tr>
      <w:tr w14:paraId="6E9E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2A13C6CD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4CBDF6FE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«Готовимся к жизненным испытаниям»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6FC34480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Мотивационный тренинг через игру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20D88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1D1116BE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79E54A11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Сделай шаг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0640BEEA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Флешмоб</w:t>
            </w:r>
          </w:p>
        </w:tc>
      </w:tr>
      <w:tr w14:paraId="53DD0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1F932F33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148F71F9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«Как сделать мир вокруг себя безопаснее?»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4031529C">
            <w:pPr>
              <w:jc w:val="both"/>
              <w:rPr>
                <w:rFonts w:hint="default"/>
                <w:bCs/>
                <w:lang w:val="ru-RU"/>
              </w:rPr>
            </w:pPr>
            <w:r>
              <w:rPr>
                <w:bCs/>
              </w:rPr>
              <w:t>Лекция-беседа с просмотром видео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3BA0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270B8154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450910A4">
            <w:pPr>
              <w:jc w:val="both"/>
              <w:rPr>
                <w:bCs/>
              </w:rPr>
            </w:pPr>
            <w:r>
              <w:rPr>
                <w:bCs/>
                <w:color w:val="2F2F2F"/>
                <w:shd w:val="clear" w:color="auto" w:fill="FFFFFF"/>
              </w:rPr>
              <w:t>Квест «Лучший отряд»</w:t>
            </w:r>
            <w:r>
              <w:rPr>
                <w:bCs/>
              </w:rPr>
              <w:t xml:space="preserve"> 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3D555372">
            <w:pPr>
              <w:jc w:val="both"/>
              <w:rPr>
                <w:bCs/>
              </w:rPr>
            </w:pPr>
            <w:r>
              <w:rPr>
                <w:bCs/>
              </w:rPr>
              <w:t>Интерактивная групповая игра</w:t>
            </w:r>
          </w:p>
        </w:tc>
      </w:tr>
      <w:tr w14:paraId="036D3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3A4333AF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664852BA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color w:val="1A1A1A"/>
                <w:shd w:val="clear" w:color="auto" w:fill="FFFFFF"/>
              </w:rPr>
              <w:t>«Славься отечество»</w:t>
            </w:r>
            <w:r>
              <w:rPr>
                <w:rFonts w:hint="default"/>
                <w:bCs/>
                <w:color w:val="1A1A1A"/>
                <w:shd w:val="clear" w:color="auto" w:fill="FFFFFF"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54B83ECD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Патриотический фестиваль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21829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restart"/>
          </w:tcPr>
          <w:p w14:paraId="7EB8FD43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13</w:t>
            </w:r>
          </w:p>
        </w:tc>
        <w:tc>
          <w:tcPr>
            <w:tcW w:w="5001" w:type="dxa"/>
            <w:shd w:val="clear" w:color="auto" w:fill="auto"/>
            <w:vAlign w:val="top"/>
          </w:tcPr>
          <w:p w14:paraId="0D0A44C3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«Создадим красоту вокруг себя»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42435CF8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 xml:space="preserve">Работа по благоустройству территории  </w:t>
            </w:r>
          </w:p>
        </w:tc>
      </w:tr>
      <w:tr w14:paraId="56236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6FB26927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64BD2993">
            <w:pPr>
              <w:jc w:val="both"/>
              <w:rPr>
                <w:b/>
                <w:bCs w:val="0"/>
              </w:rPr>
            </w:pPr>
            <w:r>
              <w:rPr>
                <w:b/>
                <w:bCs w:val="0"/>
              </w:rPr>
              <w:t>Калейдоскоп народов.</w:t>
            </w:r>
          </w:p>
          <w:p w14:paraId="153E5BAE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/>
                <w:bCs w:val="0"/>
              </w:rPr>
              <w:t>Защита проектов «Наш острог»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25F5C285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Концерт. Подведение итогов смены.</w:t>
            </w:r>
          </w:p>
        </w:tc>
      </w:tr>
      <w:tr w14:paraId="25436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3A2397D3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1F9BFE48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Турнир по футболу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0D30D2B1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Спортивные командные соревнования</w:t>
            </w:r>
          </w:p>
        </w:tc>
      </w:tr>
      <w:tr w14:paraId="1DC0F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</w:tcPr>
          <w:p w14:paraId="2B5A2121">
            <w:pPr>
              <w:jc w:val="both"/>
              <w:rPr>
                <w:rFonts w:hint="default"/>
                <w:vertAlign w:val="baseline"/>
                <w:lang w:val="ru-RU"/>
              </w:rPr>
            </w:pPr>
          </w:p>
        </w:tc>
        <w:tc>
          <w:tcPr>
            <w:tcW w:w="5001" w:type="dxa"/>
            <w:shd w:val="clear" w:color="auto" w:fill="auto"/>
            <w:vAlign w:val="top"/>
          </w:tcPr>
          <w:p w14:paraId="7128FFD1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Концерт, посвященный закрытию смены. Творческие номера от участников смены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08EB8D39">
            <w:pPr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bCs/>
              </w:rPr>
              <w:t>Концертно-развлекательная программа</w:t>
            </w:r>
            <w:r>
              <w:rPr>
                <w:rFonts w:hint="default"/>
                <w:bCs/>
                <w:lang w:val="ru-RU"/>
              </w:rPr>
              <w:t>.</w:t>
            </w:r>
          </w:p>
        </w:tc>
      </w:tr>
      <w:tr w14:paraId="48C7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 w14:paraId="6280B26C">
            <w:pPr>
              <w:jc w:val="both"/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14</w:t>
            </w:r>
          </w:p>
        </w:tc>
        <w:tc>
          <w:tcPr>
            <w:tcW w:w="5001" w:type="dxa"/>
            <w:shd w:val="clear" w:color="auto" w:fill="auto"/>
            <w:vAlign w:val="top"/>
          </w:tcPr>
          <w:p w14:paraId="6E590971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Отъезд</w:t>
            </w:r>
          </w:p>
        </w:tc>
        <w:tc>
          <w:tcPr>
            <w:tcW w:w="3192" w:type="dxa"/>
            <w:shd w:val="clear" w:color="auto" w:fill="auto"/>
            <w:vAlign w:val="top"/>
          </w:tcPr>
          <w:p w14:paraId="4385468A"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 w:bidi="ar-SA"/>
              </w:rPr>
            </w:pPr>
          </w:p>
        </w:tc>
      </w:tr>
    </w:tbl>
    <w:p w14:paraId="77BEDE3D">
      <w:pPr>
        <w:ind w:left="708" w:firstLine="709"/>
        <w:jc w:val="both"/>
      </w:pPr>
    </w:p>
    <w:p w14:paraId="2D386935">
      <w:pPr>
        <w:ind w:left="708" w:firstLine="709"/>
        <w:jc w:val="both"/>
      </w:pPr>
    </w:p>
    <w:p w14:paraId="0EC726B6">
      <w:pPr>
        <w:ind w:left="708" w:firstLine="709"/>
        <w:jc w:val="both"/>
      </w:pPr>
    </w:p>
    <w:p w14:paraId="7D30FC83">
      <w:pPr>
        <w:ind w:left="708" w:firstLine="709"/>
        <w:jc w:val="both"/>
      </w:pPr>
    </w:p>
    <w:sectPr>
      <w:type w:val="continuous"/>
      <w:pgSz w:w="11910" w:h="16840"/>
      <w:pgMar w:top="1134" w:right="850" w:bottom="1134" w:left="1701" w:header="227" w:footer="227" w:gutter="0"/>
      <w:cols w:space="72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imSun, 宋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6AC18">
    <w:pPr>
      <w:pStyle w:val="11"/>
      <w:jc w:val="center"/>
    </w:pPr>
  </w:p>
  <w:sdt>
    <w:sdtPr>
      <w:id w:val="2141459181"/>
    </w:sdtPr>
    <w:sdtContent>
      <w:p w14:paraId="1C730439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52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00216B"/>
    <w:multiLevelType w:val="singleLevel"/>
    <w:tmpl w:val="AC00216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35EC770"/>
    <w:multiLevelType w:val="singleLevel"/>
    <w:tmpl w:val="D35EC770"/>
    <w:lvl w:ilvl="0" w:tentative="0">
      <w:start w:val="1"/>
      <w:numFmt w:val="decimal"/>
      <w:suff w:val="space"/>
      <w:lvlText w:val="%1)"/>
      <w:lvlJc w:val="left"/>
    </w:lvl>
  </w:abstractNum>
  <w:abstractNum w:abstractNumId="2">
    <w:nsid w:val="F9BD2F5C"/>
    <w:multiLevelType w:val="multilevel"/>
    <w:tmpl w:val="F9BD2F5C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3">
    <w:nsid w:val="F9C095B5"/>
    <w:multiLevelType w:val="singleLevel"/>
    <w:tmpl w:val="F9C095B5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6883B54"/>
    <w:multiLevelType w:val="multilevel"/>
    <w:tmpl w:val="06883B54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BE46E0C"/>
    <w:multiLevelType w:val="multilevel"/>
    <w:tmpl w:val="0BE46E0C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331A0CC"/>
    <w:multiLevelType w:val="singleLevel"/>
    <w:tmpl w:val="1331A0CC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145F26B3"/>
    <w:multiLevelType w:val="multilevel"/>
    <w:tmpl w:val="145F26B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14566"/>
    <w:multiLevelType w:val="multilevel"/>
    <w:tmpl w:val="16B1456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bullet"/>
      <w:lvlText w:val="•"/>
      <w:lvlJc w:val="left"/>
      <w:pPr>
        <w:ind w:left="1284" w:hanging="564"/>
      </w:pPr>
      <w:rPr>
        <w:rFonts w:hint="default" w:ascii="Times New Roman" w:hAnsi="Times New Roman" w:eastAsia="Times New Roman" w:cs="Times New Roman"/>
        <w:sz w:val="24"/>
      </w:r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BC0760"/>
    <w:multiLevelType w:val="multilevel"/>
    <w:tmpl w:val="18BC076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C4C47"/>
    <w:multiLevelType w:val="multilevel"/>
    <w:tmpl w:val="311C4C4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F64FB"/>
    <w:multiLevelType w:val="singleLevel"/>
    <w:tmpl w:val="33CF64F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2">
    <w:nsid w:val="3D8264EA"/>
    <w:multiLevelType w:val="multilevel"/>
    <w:tmpl w:val="3D8264EA"/>
    <w:lvl w:ilvl="0" w:tentative="0">
      <w:start w:val="1"/>
      <w:numFmt w:val="bullet"/>
      <w:lvlText w:val="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>
    <w:nsid w:val="3DD01246"/>
    <w:multiLevelType w:val="multilevel"/>
    <w:tmpl w:val="3DD0124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55662"/>
    <w:multiLevelType w:val="singleLevel"/>
    <w:tmpl w:val="3FB55662"/>
    <w:lvl w:ilvl="0" w:tentative="0">
      <w:start w:val="1"/>
      <w:numFmt w:val="decimal"/>
      <w:suff w:val="space"/>
      <w:lvlText w:val="%1."/>
      <w:lvlJc w:val="left"/>
    </w:lvl>
  </w:abstractNum>
  <w:abstractNum w:abstractNumId="15">
    <w:nsid w:val="43B01ADA"/>
    <w:multiLevelType w:val="singleLevel"/>
    <w:tmpl w:val="43B01ADA"/>
    <w:lvl w:ilvl="0" w:tentative="0">
      <w:start w:val="1"/>
      <w:numFmt w:val="decimal"/>
      <w:suff w:val="space"/>
      <w:lvlText w:val="%1."/>
      <w:lvlJc w:val="left"/>
      <w:pPr>
        <w:ind w:left="240"/>
      </w:pPr>
    </w:lvl>
  </w:abstractNum>
  <w:abstractNum w:abstractNumId="16">
    <w:nsid w:val="464E6A11"/>
    <w:multiLevelType w:val="multilevel"/>
    <w:tmpl w:val="464E6A11"/>
    <w:lvl w:ilvl="0" w:tentative="0">
      <w:start w:val="1"/>
      <w:numFmt w:val="bullet"/>
      <w:lvlText w:val="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50866CD9"/>
    <w:multiLevelType w:val="multilevel"/>
    <w:tmpl w:val="50866CD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C2A70"/>
    <w:multiLevelType w:val="multilevel"/>
    <w:tmpl w:val="562C2A7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4B27B3"/>
    <w:multiLevelType w:val="multilevel"/>
    <w:tmpl w:val="5B4B27B3"/>
    <w:lvl w:ilvl="0" w:tentative="0">
      <w:start w:val="1"/>
      <w:numFmt w:val="bullet"/>
      <w:lvlText w:val=""/>
      <w:lvlJc w:val="left"/>
      <w:pPr>
        <w:ind w:left="13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2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9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80" w:hanging="360"/>
      </w:pPr>
      <w:rPr>
        <w:rFonts w:hint="default" w:ascii="Wingdings" w:hAnsi="Wingdings"/>
      </w:rPr>
    </w:lvl>
  </w:abstractNum>
  <w:abstractNum w:abstractNumId="20">
    <w:nsid w:val="5BB507D3"/>
    <w:multiLevelType w:val="multilevel"/>
    <w:tmpl w:val="5BB507D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584337"/>
    <w:multiLevelType w:val="multilevel"/>
    <w:tmpl w:val="5D58433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0A5BF"/>
    <w:multiLevelType w:val="singleLevel"/>
    <w:tmpl w:val="5DE0A5BF"/>
    <w:lvl w:ilvl="0" w:tentative="0">
      <w:start w:val="1"/>
      <w:numFmt w:val="decimal"/>
      <w:suff w:val="space"/>
      <w:lvlText w:val="%1."/>
      <w:lvlJc w:val="left"/>
    </w:lvl>
  </w:abstractNum>
  <w:abstractNum w:abstractNumId="23">
    <w:nsid w:val="62E37651"/>
    <w:multiLevelType w:val="multilevel"/>
    <w:tmpl w:val="62E37651"/>
    <w:lvl w:ilvl="0" w:tentative="0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>
    <w:nsid w:val="66B86B7B"/>
    <w:multiLevelType w:val="multilevel"/>
    <w:tmpl w:val="66B86B7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963312"/>
    <w:multiLevelType w:val="multilevel"/>
    <w:tmpl w:val="6E96331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BA2444"/>
    <w:multiLevelType w:val="multilevel"/>
    <w:tmpl w:val="6EBA2444"/>
    <w:lvl w:ilvl="0" w:tentative="0">
      <w:start w:val="1"/>
      <w:numFmt w:val="decimal"/>
      <w:lvlText w:val="%1."/>
      <w:lvlJc w:val="left"/>
      <w:pPr>
        <w:ind w:left="536" w:hanging="426"/>
      </w:pPr>
      <w:rPr>
        <w:rFonts w:hint="default" w:ascii="Times New Roman" w:hAnsi="Times New Roman" w:eastAsia="Arial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896" w:hanging="360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9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27">
    <w:nsid w:val="766679DD"/>
    <w:multiLevelType w:val="multilevel"/>
    <w:tmpl w:val="766679DD"/>
    <w:lvl w:ilvl="0" w:tentative="0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>
    <w:nsid w:val="7736356C"/>
    <w:multiLevelType w:val="multilevel"/>
    <w:tmpl w:val="7736356C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BB4C6B"/>
    <w:multiLevelType w:val="singleLevel"/>
    <w:tmpl w:val="77BB4C6B"/>
    <w:lvl w:ilvl="0" w:tentative="0">
      <w:start w:val="1"/>
      <w:numFmt w:val="decimal"/>
      <w:suff w:val="space"/>
      <w:lvlText w:val="%1."/>
      <w:lvlJc w:val="left"/>
    </w:lvl>
  </w:abstractNum>
  <w:abstractNum w:abstractNumId="30">
    <w:nsid w:val="79421D60"/>
    <w:multiLevelType w:val="multilevel"/>
    <w:tmpl w:val="79421D6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001E1"/>
    <w:multiLevelType w:val="multilevel"/>
    <w:tmpl w:val="798001E1"/>
    <w:lvl w:ilvl="0" w:tentative="0">
      <w:start w:val="1"/>
      <w:numFmt w:val="decimal"/>
      <w:lvlText w:val="%1."/>
      <w:lvlJc w:val="left"/>
      <w:pPr>
        <w:ind w:left="840" w:hanging="360"/>
      </w:pPr>
    </w:lvl>
    <w:lvl w:ilvl="1" w:tentative="0">
      <w:start w:val="1"/>
      <w:numFmt w:val="lowerLetter"/>
      <w:lvlText w:val="%2."/>
      <w:lvlJc w:val="left"/>
      <w:pPr>
        <w:ind w:left="1560" w:hanging="360"/>
      </w:pPr>
    </w:lvl>
    <w:lvl w:ilvl="2" w:tentative="0">
      <w:start w:val="1"/>
      <w:numFmt w:val="lowerRoman"/>
      <w:lvlText w:val="%3."/>
      <w:lvlJc w:val="right"/>
      <w:pPr>
        <w:ind w:left="2280" w:hanging="180"/>
      </w:pPr>
    </w:lvl>
    <w:lvl w:ilvl="3" w:tentative="0">
      <w:start w:val="1"/>
      <w:numFmt w:val="decimal"/>
      <w:lvlText w:val="%4."/>
      <w:lvlJc w:val="left"/>
      <w:pPr>
        <w:ind w:left="3000" w:hanging="360"/>
      </w:pPr>
    </w:lvl>
    <w:lvl w:ilvl="4" w:tentative="0">
      <w:start w:val="1"/>
      <w:numFmt w:val="lowerLetter"/>
      <w:lvlText w:val="%5."/>
      <w:lvlJc w:val="left"/>
      <w:pPr>
        <w:ind w:left="3720" w:hanging="360"/>
      </w:pPr>
    </w:lvl>
    <w:lvl w:ilvl="5" w:tentative="0">
      <w:start w:val="1"/>
      <w:numFmt w:val="lowerRoman"/>
      <w:lvlText w:val="%6."/>
      <w:lvlJc w:val="right"/>
      <w:pPr>
        <w:ind w:left="4440" w:hanging="180"/>
      </w:pPr>
    </w:lvl>
    <w:lvl w:ilvl="6" w:tentative="0">
      <w:start w:val="1"/>
      <w:numFmt w:val="decimal"/>
      <w:lvlText w:val="%7."/>
      <w:lvlJc w:val="left"/>
      <w:pPr>
        <w:ind w:left="5160" w:hanging="360"/>
      </w:pPr>
    </w:lvl>
    <w:lvl w:ilvl="7" w:tentative="0">
      <w:start w:val="1"/>
      <w:numFmt w:val="lowerLetter"/>
      <w:lvlText w:val="%8."/>
      <w:lvlJc w:val="left"/>
      <w:pPr>
        <w:ind w:left="5880" w:hanging="360"/>
      </w:pPr>
    </w:lvl>
    <w:lvl w:ilvl="8" w:tentative="0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5"/>
  </w:num>
  <w:num w:numId="2">
    <w:abstractNumId w:val="10"/>
  </w:num>
  <w:num w:numId="3">
    <w:abstractNumId w:val="1"/>
  </w:num>
  <w:num w:numId="4">
    <w:abstractNumId w:val="15"/>
  </w:num>
  <w:num w:numId="5">
    <w:abstractNumId w:val="2"/>
  </w:num>
  <w:num w:numId="6">
    <w:abstractNumId w:val="0"/>
  </w:num>
  <w:num w:numId="7">
    <w:abstractNumId w:val="28"/>
  </w:num>
  <w:num w:numId="8">
    <w:abstractNumId w:val="3"/>
  </w:num>
  <w:num w:numId="9">
    <w:abstractNumId w:val="14"/>
  </w:num>
  <w:num w:numId="10">
    <w:abstractNumId w:val="22"/>
  </w:num>
  <w:num w:numId="11">
    <w:abstractNumId w:val="29"/>
  </w:num>
  <w:num w:numId="12">
    <w:abstractNumId w:val="6"/>
  </w:num>
  <w:num w:numId="13">
    <w:abstractNumId w:val="8"/>
  </w:num>
  <w:num w:numId="14">
    <w:abstractNumId w:val="26"/>
  </w:num>
  <w:num w:numId="15">
    <w:abstractNumId w:val="13"/>
  </w:num>
  <w:num w:numId="16">
    <w:abstractNumId w:val="31"/>
  </w:num>
  <w:num w:numId="17">
    <w:abstractNumId w:val="11"/>
  </w:num>
  <w:num w:numId="18">
    <w:abstractNumId w:val="5"/>
  </w:num>
  <w:num w:numId="19">
    <w:abstractNumId w:val="12"/>
  </w:num>
  <w:num w:numId="20">
    <w:abstractNumId w:val="27"/>
  </w:num>
  <w:num w:numId="21">
    <w:abstractNumId w:val="23"/>
  </w:num>
  <w:num w:numId="22">
    <w:abstractNumId w:val="19"/>
  </w:num>
  <w:num w:numId="23">
    <w:abstractNumId w:val="16"/>
  </w:num>
  <w:num w:numId="24">
    <w:abstractNumId w:val="9"/>
  </w:num>
  <w:num w:numId="25">
    <w:abstractNumId w:val="24"/>
  </w:num>
  <w:num w:numId="26">
    <w:abstractNumId w:val="7"/>
  </w:num>
  <w:num w:numId="27">
    <w:abstractNumId w:val="17"/>
  </w:num>
  <w:num w:numId="28">
    <w:abstractNumId w:val="21"/>
  </w:num>
  <w:num w:numId="29">
    <w:abstractNumId w:val="18"/>
  </w:num>
  <w:num w:numId="30">
    <w:abstractNumId w:val="30"/>
  </w:num>
  <w:num w:numId="31">
    <w:abstractNumId w:val="2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F5"/>
    <w:rsid w:val="000102C5"/>
    <w:rsid w:val="00011367"/>
    <w:rsid w:val="00013C52"/>
    <w:rsid w:val="000312A8"/>
    <w:rsid w:val="00042B48"/>
    <w:rsid w:val="00054A43"/>
    <w:rsid w:val="00057524"/>
    <w:rsid w:val="00075326"/>
    <w:rsid w:val="0009402D"/>
    <w:rsid w:val="000C0B56"/>
    <w:rsid w:val="000C0E10"/>
    <w:rsid w:val="000E2D4D"/>
    <w:rsid w:val="000E756F"/>
    <w:rsid w:val="000F5CC9"/>
    <w:rsid w:val="0010719A"/>
    <w:rsid w:val="0011719B"/>
    <w:rsid w:val="001430AB"/>
    <w:rsid w:val="0014718D"/>
    <w:rsid w:val="00153E6C"/>
    <w:rsid w:val="001728D0"/>
    <w:rsid w:val="001858A9"/>
    <w:rsid w:val="00187EBA"/>
    <w:rsid w:val="001A1EC3"/>
    <w:rsid w:val="001B6848"/>
    <w:rsid w:val="001C4D10"/>
    <w:rsid w:val="001E3BCE"/>
    <w:rsid w:val="00203D17"/>
    <w:rsid w:val="002044E9"/>
    <w:rsid w:val="0020515F"/>
    <w:rsid w:val="00215DD6"/>
    <w:rsid w:val="002163F5"/>
    <w:rsid w:val="002259AC"/>
    <w:rsid w:val="00236AAE"/>
    <w:rsid w:val="00244125"/>
    <w:rsid w:val="00254001"/>
    <w:rsid w:val="002578F5"/>
    <w:rsid w:val="0026251B"/>
    <w:rsid w:val="00265F8A"/>
    <w:rsid w:val="002711C6"/>
    <w:rsid w:val="0029590D"/>
    <w:rsid w:val="00296391"/>
    <w:rsid w:val="002C7678"/>
    <w:rsid w:val="002D1E98"/>
    <w:rsid w:val="002E6D0F"/>
    <w:rsid w:val="002F0E6C"/>
    <w:rsid w:val="003166C3"/>
    <w:rsid w:val="0035630E"/>
    <w:rsid w:val="00362B3E"/>
    <w:rsid w:val="003658E2"/>
    <w:rsid w:val="0037560C"/>
    <w:rsid w:val="00382F2A"/>
    <w:rsid w:val="003A2AA6"/>
    <w:rsid w:val="003A7D7C"/>
    <w:rsid w:val="003B2030"/>
    <w:rsid w:val="003E3434"/>
    <w:rsid w:val="003E51C0"/>
    <w:rsid w:val="00435A64"/>
    <w:rsid w:val="004633C4"/>
    <w:rsid w:val="004C61CF"/>
    <w:rsid w:val="004E00C6"/>
    <w:rsid w:val="004E7674"/>
    <w:rsid w:val="004E7CF1"/>
    <w:rsid w:val="00541268"/>
    <w:rsid w:val="005431DE"/>
    <w:rsid w:val="005474F5"/>
    <w:rsid w:val="00553980"/>
    <w:rsid w:val="0056624E"/>
    <w:rsid w:val="00584266"/>
    <w:rsid w:val="00596B6F"/>
    <w:rsid w:val="005D43E8"/>
    <w:rsid w:val="00602DC6"/>
    <w:rsid w:val="0061004B"/>
    <w:rsid w:val="00643569"/>
    <w:rsid w:val="00646707"/>
    <w:rsid w:val="00677B48"/>
    <w:rsid w:val="006829CA"/>
    <w:rsid w:val="00684ACB"/>
    <w:rsid w:val="006A2F28"/>
    <w:rsid w:val="006A3289"/>
    <w:rsid w:val="006B03C5"/>
    <w:rsid w:val="006F2794"/>
    <w:rsid w:val="0070382E"/>
    <w:rsid w:val="00710BB5"/>
    <w:rsid w:val="0077015A"/>
    <w:rsid w:val="0077405E"/>
    <w:rsid w:val="00775218"/>
    <w:rsid w:val="00776ADD"/>
    <w:rsid w:val="0079057F"/>
    <w:rsid w:val="00794FCF"/>
    <w:rsid w:val="007C4196"/>
    <w:rsid w:val="007D36CC"/>
    <w:rsid w:val="007E05B0"/>
    <w:rsid w:val="00803ABC"/>
    <w:rsid w:val="00810665"/>
    <w:rsid w:val="00824438"/>
    <w:rsid w:val="00832E8C"/>
    <w:rsid w:val="00855C68"/>
    <w:rsid w:val="00857D32"/>
    <w:rsid w:val="008607FC"/>
    <w:rsid w:val="00865E9A"/>
    <w:rsid w:val="00867506"/>
    <w:rsid w:val="0086798F"/>
    <w:rsid w:val="0088473D"/>
    <w:rsid w:val="00887308"/>
    <w:rsid w:val="008A15A8"/>
    <w:rsid w:val="008C6C76"/>
    <w:rsid w:val="008D565E"/>
    <w:rsid w:val="00941EA8"/>
    <w:rsid w:val="00972BA4"/>
    <w:rsid w:val="00974582"/>
    <w:rsid w:val="00977B88"/>
    <w:rsid w:val="00987EE6"/>
    <w:rsid w:val="009C5902"/>
    <w:rsid w:val="009D505B"/>
    <w:rsid w:val="009D7810"/>
    <w:rsid w:val="00A024C5"/>
    <w:rsid w:val="00A04323"/>
    <w:rsid w:val="00A258A5"/>
    <w:rsid w:val="00A44A5A"/>
    <w:rsid w:val="00A515F7"/>
    <w:rsid w:val="00A67027"/>
    <w:rsid w:val="00A73C81"/>
    <w:rsid w:val="00A74ACB"/>
    <w:rsid w:val="00AC5B7E"/>
    <w:rsid w:val="00AD2AFC"/>
    <w:rsid w:val="00AF316D"/>
    <w:rsid w:val="00B344AB"/>
    <w:rsid w:val="00B564BF"/>
    <w:rsid w:val="00B678A3"/>
    <w:rsid w:val="00BA7E3E"/>
    <w:rsid w:val="00BC62C9"/>
    <w:rsid w:val="00C544C5"/>
    <w:rsid w:val="00C678F0"/>
    <w:rsid w:val="00C85D19"/>
    <w:rsid w:val="00CA68B9"/>
    <w:rsid w:val="00CD197E"/>
    <w:rsid w:val="00CD2CA1"/>
    <w:rsid w:val="00CD2E5C"/>
    <w:rsid w:val="00CF049D"/>
    <w:rsid w:val="00CF27E6"/>
    <w:rsid w:val="00D00F9B"/>
    <w:rsid w:val="00D24AD2"/>
    <w:rsid w:val="00D253FE"/>
    <w:rsid w:val="00D86544"/>
    <w:rsid w:val="00DD5EA0"/>
    <w:rsid w:val="00E215AB"/>
    <w:rsid w:val="00E34BA0"/>
    <w:rsid w:val="00E408FD"/>
    <w:rsid w:val="00E52A30"/>
    <w:rsid w:val="00EA0D84"/>
    <w:rsid w:val="00ED1E85"/>
    <w:rsid w:val="00ED4180"/>
    <w:rsid w:val="00EF3B3C"/>
    <w:rsid w:val="00EF7B5E"/>
    <w:rsid w:val="00F00FBF"/>
    <w:rsid w:val="00F01275"/>
    <w:rsid w:val="00F13A27"/>
    <w:rsid w:val="00F6496E"/>
    <w:rsid w:val="00F81901"/>
    <w:rsid w:val="023E77ED"/>
    <w:rsid w:val="04821796"/>
    <w:rsid w:val="070647B6"/>
    <w:rsid w:val="07E163E9"/>
    <w:rsid w:val="08197120"/>
    <w:rsid w:val="08424FA4"/>
    <w:rsid w:val="08475036"/>
    <w:rsid w:val="08F90997"/>
    <w:rsid w:val="0A5A1A62"/>
    <w:rsid w:val="0C6C3F29"/>
    <w:rsid w:val="0D827232"/>
    <w:rsid w:val="0E720628"/>
    <w:rsid w:val="0E771116"/>
    <w:rsid w:val="0E942114"/>
    <w:rsid w:val="10611019"/>
    <w:rsid w:val="10DF48F7"/>
    <w:rsid w:val="11775653"/>
    <w:rsid w:val="11B420A6"/>
    <w:rsid w:val="11BB4454"/>
    <w:rsid w:val="128A3CD0"/>
    <w:rsid w:val="131B5FB5"/>
    <w:rsid w:val="142344C0"/>
    <w:rsid w:val="14970A6E"/>
    <w:rsid w:val="14B27C28"/>
    <w:rsid w:val="15501098"/>
    <w:rsid w:val="16497C0A"/>
    <w:rsid w:val="1A550142"/>
    <w:rsid w:val="1CCC1D4E"/>
    <w:rsid w:val="1CE62F4A"/>
    <w:rsid w:val="2151717A"/>
    <w:rsid w:val="216E4136"/>
    <w:rsid w:val="21B65C1D"/>
    <w:rsid w:val="238B183D"/>
    <w:rsid w:val="240F021E"/>
    <w:rsid w:val="248A381A"/>
    <w:rsid w:val="24BC1EA6"/>
    <w:rsid w:val="255E2E28"/>
    <w:rsid w:val="257362A3"/>
    <w:rsid w:val="27F06EAB"/>
    <w:rsid w:val="293C3C77"/>
    <w:rsid w:val="2B470DC0"/>
    <w:rsid w:val="2B5076BB"/>
    <w:rsid w:val="2BB256D8"/>
    <w:rsid w:val="2C451153"/>
    <w:rsid w:val="2C795887"/>
    <w:rsid w:val="2C886012"/>
    <w:rsid w:val="2D391464"/>
    <w:rsid w:val="2DC96A44"/>
    <w:rsid w:val="2E001CDF"/>
    <w:rsid w:val="2EEC3B90"/>
    <w:rsid w:val="304E7777"/>
    <w:rsid w:val="336203C2"/>
    <w:rsid w:val="354550BB"/>
    <w:rsid w:val="361924C6"/>
    <w:rsid w:val="365577BC"/>
    <w:rsid w:val="382113B7"/>
    <w:rsid w:val="383F5E67"/>
    <w:rsid w:val="3A5A33D0"/>
    <w:rsid w:val="3AC868D9"/>
    <w:rsid w:val="3B203F41"/>
    <w:rsid w:val="3C286867"/>
    <w:rsid w:val="3C4C3D9E"/>
    <w:rsid w:val="3CFC6558"/>
    <w:rsid w:val="3E1D0548"/>
    <w:rsid w:val="3EC9094A"/>
    <w:rsid w:val="3EDF0FBB"/>
    <w:rsid w:val="3EEC180D"/>
    <w:rsid w:val="3F1C59E2"/>
    <w:rsid w:val="3FE25F99"/>
    <w:rsid w:val="416A4D1D"/>
    <w:rsid w:val="41F70C2B"/>
    <w:rsid w:val="44E05090"/>
    <w:rsid w:val="45CD77AA"/>
    <w:rsid w:val="479A0920"/>
    <w:rsid w:val="490763C5"/>
    <w:rsid w:val="4B433C23"/>
    <w:rsid w:val="4BDD2134"/>
    <w:rsid w:val="4E3067DE"/>
    <w:rsid w:val="4FA979A3"/>
    <w:rsid w:val="510F179F"/>
    <w:rsid w:val="511001C6"/>
    <w:rsid w:val="512473D9"/>
    <w:rsid w:val="524A044A"/>
    <w:rsid w:val="52A60753"/>
    <w:rsid w:val="541166FE"/>
    <w:rsid w:val="564965E6"/>
    <w:rsid w:val="566B5827"/>
    <w:rsid w:val="56D00F4A"/>
    <w:rsid w:val="578D5090"/>
    <w:rsid w:val="58503599"/>
    <w:rsid w:val="59184F95"/>
    <w:rsid w:val="59721C0F"/>
    <w:rsid w:val="5CFC0196"/>
    <w:rsid w:val="5D9F2928"/>
    <w:rsid w:val="5E3F249C"/>
    <w:rsid w:val="5E8C32A6"/>
    <w:rsid w:val="5F5F4D26"/>
    <w:rsid w:val="600A2A46"/>
    <w:rsid w:val="60967324"/>
    <w:rsid w:val="610E1EED"/>
    <w:rsid w:val="62CB249F"/>
    <w:rsid w:val="64780BAB"/>
    <w:rsid w:val="66121C80"/>
    <w:rsid w:val="665F0741"/>
    <w:rsid w:val="668B288D"/>
    <w:rsid w:val="67073917"/>
    <w:rsid w:val="684814E3"/>
    <w:rsid w:val="68A67EEB"/>
    <w:rsid w:val="68E8195E"/>
    <w:rsid w:val="6B55178D"/>
    <w:rsid w:val="6D4A1564"/>
    <w:rsid w:val="7072126C"/>
    <w:rsid w:val="70941DC6"/>
    <w:rsid w:val="70BC4184"/>
    <w:rsid w:val="72514A93"/>
    <w:rsid w:val="74AB45AD"/>
    <w:rsid w:val="754A3780"/>
    <w:rsid w:val="76E41B79"/>
    <w:rsid w:val="778642E0"/>
    <w:rsid w:val="78224ACD"/>
    <w:rsid w:val="788B6D4E"/>
    <w:rsid w:val="7A6F192A"/>
    <w:rsid w:val="7AA43236"/>
    <w:rsid w:val="7AF36C4D"/>
    <w:rsid w:val="7ED30E6D"/>
    <w:rsid w:val="7F89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0"/>
    <w:qFormat/>
    <w:uiPriority w:val="1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6"/>
      <w:szCs w:val="26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Strong"/>
    <w:qFormat/>
    <w:uiPriority w:val="22"/>
    <w:rPr>
      <w:rFonts w:ascii="Arial" w:hAnsi="Arial"/>
      <w:b/>
      <w:bCs/>
      <w:color w:val="auto"/>
      <w:sz w:val="24"/>
    </w:rPr>
  </w:style>
  <w:style w:type="paragraph" w:styleId="10">
    <w:name w:val="Balloon Text"/>
    <w:basedOn w:val="1"/>
    <w:link w:val="2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header"/>
    <w:basedOn w:val="1"/>
    <w:link w:val="27"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Body Text"/>
    <w:basedOn w:val="1"/>
    <w:link w:val="50"/>
    <w:qFormat/>
    <w:uiPriority w:val="1"/>
    <w:pPr>
      <w:widowControl w:val="0"/>
      <w:autoSpaceDE w:val="0"/>
      <w:autoSpaceDN w:val="0"/>
      <w:ind w:left="536" w:hanging="426"/>
      <w:jc w:val="both"/>
    </w:pPr>
    <w:rPr>
      <w:rFonts w:ascii="Arial" w:hAnsi="Arial" w:eastAsia="Arial" w:cs="Arial"/>
    </w:rPr>
  </w:style>
  <w:style w:type="paragraph" w:styleId="13">
    <w:name w:val="toc 1"/>
    <w:basedOn w:val="1"/>
    <w:next w:val="1"/>
    <w:autoRedefine/>
    <w:unhideWhenUsed/>
    <w:qFormat/>
    <w:uiPriority w:val="39"/>
    <w:pPr>
      <w:tabs>
        <w:tab w:val="right" w:leader="dot" w:pos="9678"/>
      </w:tabs>
      <w:spacing w:after="100" w:line="360" w:lineRule="auto"/>
    </w:pPr>
    <w:rPr>
      <w:rFonts w:ascii="Arial" w:hAnsi="Arial" w:eastAsia="Arial" w:cs="Arial"/>
      <w:lang w:val="en"/>
    </w:rPr>
  </w:style>
  <w:style w:type="paragraph" w:styleId="14">
    <w:name w:val="toc 2"/>
    <w:basedOn w:val="1"/>
    <w:next w:val="1"/>
    <w:autoRedefine/>
    <w:unhideWhenUsed/>
    <w:qFormat/>
    <w:uiPriority w:val="39"/>
    <w:pPr>
      <w:tabs>
        <w:tab w:val="right" w:leader="dot" w:pos="9345"/>
      </w:tabs>
      <w:spacing w:after="100" w:line="259" w:lineRule="auto"/>
    </w:pPr>
  </w:style>
  <w:style w:type="paragraph" w:styleId="15">
    <w:name w:val="Title"/>
    <w:basedOn w:val="1"/>
    <w:next w:val="1"/>
    <w:link w:val="46"/>
    <w:qFormat/>
    <w:uiPriority w:val="1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footer"/>
    <w:basedOn w:val="1"/>
    <w:link w:val="28"/>
    <w:unhideWhenUsed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link w:val="29"/>
    <w:unhideWhenUsed/>
    <w:qFormat/>
    <w:uiPriority w:val="99"/>
    <w:pPr>
      <w:spacing w:before="100" w:beforeAutospacing="1" w:after="100" w:afterAutospacing="1"/>
    </w:pPr>
  </w:style>
  <w:style w:type="table" w:styleId="18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Сетка таблицы1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Заголовок 1 Знак"/>
    <w:basedOn w:val="5"/>
    <w:link w:val="2"/>
    <w:qFormat/>
    <w:uiPriority w:val="1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21">
    <w:name w:val="Заголовок оглавления1"/>
    <w:basedOn w:val="2"/>
    <w:next w:val="1"/>
    <w:unhideWhenUsed/>
    <w:qFormat/>
    <w:uiPriority w:val="39"/>
    <w:pPr>
      <w:spacing w:before="360" w:after="120" w:line="360" w:lineRule="auto"/>
      <w:jc w:val="center"/>
      <w:outlineLvl w:val="9"/>
    </w:pPr>
    <w:rPr>
      <w:rFonts w:ascii="Times New Roman" w:hAnsi="Times New Roman"/>
      <w:b w:val="0"/>
      <w:bCs w:val="0"/>
      <w:color w:val="auto"/>
      <w:szCs w:val="32"/>
    </w:rPr>
  </w:style>
  <w:style w:type="character" w:customStyle="1" w:styleId="22">
    <w:name w:val="Текст выноски Знак"/>
    <w:basedOn w:val="5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styleId="23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24">
    <w:name w:val="c10"/>
    <w:basedOn w:val="5"/>
    <w:qFormat/>
    <w:uiPriority w:val="0"/>
  </w:style>
  <w:style w:type="paragraph" w:styleId="25">
    <w:name w:val="List Paragraph"/>
    <w:basedOn w:val="1"/>
    <w:qFormat/>
    <w:uiPriority w:val="1"/>
    <w:pPr>
      <w:ind w:left="720"/>
      <w:contextualSpacing/>
    </w:pPr>
  </w:style>
  <w:style w:type="character" w:customStyle="1" w:styleId="26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7">
    <w:name w:val="Верхний колонтитул Знак"/>
    <w:basedOn w:val="5"/>
    <w:link w:val="11"/>
    <w:qFormat/>
    <w:uiPriority w:val="99"/>
  </w:style>
  <w:style w:type="character" w:customStyle="1" w:styleId="28">
    <w:name w:val="Нижний колонтитул Знак"/>
    <w:basedOn w:val="5"/>
    <w:link w:val="16"/>
    <w:qFormat/>
    <w:uiPriority w:val="99"/>
  </w:style>
  <w:style w:type="character" w:customStyle="1" w:styleId="29">
    <w:name w:val="Обычный (веб) Знак"/>
    <w:basedOn w:val="5"/>
    <w:link w:val="1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0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31">
    <w:name w:val="Сетка таблицы20"/>
    <w:basedOn w:val="6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32">
    <w:name w:val="ft4"/>
    <w:basedOn w:val="5"/>
    <w:qFormat/>
    <w:uiPriority w:val="0"/>
  </w:style>
  <w:style w:type="character" w:customStyle="1" w:styleId="33">
    <w:name w:val="ft97"/>
    <w:basedOn w:val="5"/>
    <w:qFormat/>
    <w:uiPriority w:val="0"/>
  </w:style>
  <w:style w:type="character" w:customStyle="1" w:styleId="34">
    <w:name w:val="ft91"/>
    <w:basedOn w:val="5"/>
    <w:qFormat/>
    <w:uiPriority w:val="0"/>
  </w:style>
  <w:style w:type="character" w:customStyle="1" w:styleId="35">
    <w:name w:val="ft190"/>
    <w:basedOn w:val="5"/>
    <w:qFormat/>
    <w:uiPriority w:val="0"/>
  </w:style>
  <w:style w:type="character" w:customStyle="1" w:styleId="36">
    <w:name w:val="ft51"/>
    <w:basedOn w:val="5"/>
    <w:qFormat/>
    <w:uiPriority w:val="0"/>
  </w:style>
  <w:style w:type="character" w:customStyle="1" w:styleId="37">
    <w:name w:val="ft12"/>
    <w:basedOn w:val="5"/>
    <w:qFormat/>
    <w:uiPriority w:val="0"/>
  </w:style>
  <w:style w:type="character" w:customStyle="1" w:styleId="38">
    <w:name w:val="ft281"/>
    <w:basedOn w:val="5"/>
    <w:qFormat/>
    <w:uiPriority w:val="0"/>
  </w:style>
  <w:style w:type="character" w:customStyle="1" w:styleId="39">
    <w:name w:val="ft99"/>
    <w:basedOn w:val="5"/>
    <w:qFormat/>
    <w:uiPriority w:val="0"/>
  </w:style>
  <w:style w:type="character" w:customStyle="1" w:styleId="40">
    <w:name w:val="c5"/>
    <w:qFormat/>
    <w:uiPriority w:val="0"/>
  </w:style>
  <w:style w:type="paragraph" w:customStyle="1" w:styleId="41">
    <w:name w:val="c2"/>
    <w:basedOn w:val="1"/>
    <w:qFormat/>
    <w:uiPriority w:val="0"/>
    <w:pPr>
      <w:spacing w:before="100" w:beforeAutospacing="1" w:after="100" w:afterAutospacing="1"/>
    </w:pPr>
  </w:style>
  <w:style w:type="paragraph" w:customStyle="1" w:styleId="42">
    <w:name w:val="c6"/>
    <w:basedOn w:val="1"/>
    <w:qFormat/>
    <w:uiPriority w:val="0"/>
    <w:pPr>
      <w:spacing w:before="100" w:beforeAutospacing="1" w:after="100" w:afterAutospacing="1"/>
    </w:pPr>
  </w:style>
  <w:style w:type="paragraph" w:customStyle="1" w:styleId="43">
    <w:name w:val="p1"/>
    <w:basedOn w:val="1"/>
    <w:qFormat/>
    <w:uiPriority w:val="0"/>
    <w:pPr>
      <w:spacing w:before="100" w:beforeAutospacing="1" w:after="100" w:afterAutospacing="1"/>
    </w:pPr>
  </w:style>
  <w:style w:type="paragraph" w:customStyle="1" w:styleId="44">
    <w:name w:val="c34"/>
    <w:basedOn w:val="1"/>
    <w:qFormat/>
    <w:uiPriority w:val="0"/>
    <w:pPr>
      <w:spacing w:before="100" w:beforeAutospacing="1" w:after="100" w:afterAutospacing="1"/>
    </w:pPr>
  </w:style>
  <w:style w:type="paragraph" w:customStyle="1" w:styleId="45">
    <w:name w:val="c111"/>
    <w:basedOn w:val="1"/>
    <w:qFormat/>
    <w:uiPriority w:val="0"/>
    <w:pPr>
      <w:spacing w:before="100" w:beforeAutospacing="1" w:after="100" w:afterAutospacing="1"/>
    </w:pPr>
  </w:style>
  <w:style w:type="character" w:customStyle="1" w:styleId="46">
    <w:name w:val="Заголовок Знак"/>
    <w:basedOn w:val="5"/>
    <w:link w:val="15"/>
    <w:qFormat/>
    <w:uiPriority w:val="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47">
    <w:name w:val="2"/>
    <w:basedOn w:val="6"/>
    <w:qFormat/>
    <w:uiPriority w:val="0"/>
    <w:rPr>
      <w:rFonts w:ascii="Arial" w:hAnsi="Arial" w:eastAsia="Arial" w:cs="Arial"/>
      <w:lang w:val="en"/>
    </w:rPr>
    <w:tblPr>
      <w:tblCellMar>
        <w:left w:w="115" w:type="dxa"/>
        <w:right w:w="115" w:type="dxa"/>
      </w:tblCellMar>
    </w:tblPr>
  </w:style>
  <w:style w:type="table" w:customStyle="1" w:styleId="48">
    <w:name w:val="1"/>
    <w:basedOn w:val="6"/>
    <w:qFormat/>
    <w:uiPriority w:val="0"/>
    <w:rPr>
      <w:rFonts w:ascii="Arial" w:hAnsi="Arial" w:eastAsia="Arial" w:cs="Arial"/>
      <w:lang w:val="en"/>
    </w:rPr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customStyle="1" w:styleId="49">
    <w:name w:val="richfactdown-paragraph"/>
    <w:basedOn w:val="1"/>
    <w:qFormat/>
    <w:uiPriority w:val="0"/>
    <w:pPr>
      <w:spacing w:before="100" w:beforeAutospacing="1" w:after="100" w:afterAutospacing="1"/>
    </w:pPr>
  </w:style>
  <w:style w:type="character" w:customStyle="1" w:styleId="50">
    <w:name w:val="Основной текст Знак"/>
    <w:basedOn w:val="5"/>
    <w:link w:val="12"/>
    <w:qFormat/>
    <w:uiPriority w:val="1"/>
    <w:rPr>
      <w:rFonts w:ascii="Arial" w:hAnsi="Arial" w:eastAsia="Arial" w:cs="Arial"/>
      <w:sz w:val="24"/>
      <w:szCs w:val="24"/>
    </w:rPr>
  </w:style>
  <w:style w:type="table" w:customStyle="1" w:styleId="51">
    <w:name w:val="Table Normal1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2">
    <w:name w:val="Table Paragraph"/>
    <w:basedOn w:val="1"/>
    <w:qFormat/>
    <w:uiPriority w:val="1"/>
    <w:pPr>
      <w:widowControl w:val="0"/>
      <w:autoSpaceDE w:val="0"/>
      <w:autoSpaceDN w:val="0"/>
    </w:pPr>
  </w:style>
  <w:style w:type="paragraph" w:customStyle="1" w:styleId="53">
    <w:name w:val="c17"/>
    <w:basedOn w:val="1"/>
    <w:qFormat/>
    <w:uiPriority w:val="0"/>
    <w:pPr>
      <w:spacing w:before="100" w:beforeAutospacing="1" w:after="100" w:afterAutospacing="1"/>
    </w:pPr>
  </w:style>
  <w:style w:type="character" w:customStyle="1" w:styleId="54">
    <w:name w:val="c3"/>
    <w:basedOn w:val="5"/>
    <w:qFormat/>
    <w:uiPriority w:val="0"/>
  </w:style>
  <w:style w:type="paragraph" w:customStyle="1" w:styleId="55">
    <w:name w:val="c7"/>
    <w:basedOn w:val="1"/>
    <w:qFormat/>
    <w:uiPriority w:val="0"/>
    <w:pPr>
      <w:spacing w:before="100" w:beforeAutospacing="1" w:after="100" w:afterAutospacing="1"/>
    </w:pPr>
  </w:style>
  <w:style w:type="character" w:customStyle="1" w:styleId="56">
    <w:name w:val="c28"/>
    <w:basedOn w:val="5"/>
    <w:qFormat/>
    <w:uiPriority w:val="0"/>
  </w:style>
  <w:style w:type="character" w:customStyle="1" w:styleId="57">
    <w:name w:val="c0"/>
    <w:basedOn w:val="5"/>
    <w:qFormat/>
    <w:uiPriority w:val="0"/>
  </w:style>
  <w:style w:type="paragraph" w:customStyle="1" w:styleId="58">
    <w:name w:val="Абзац списка1"/>
    <w:basedOn w:val="1"/>
    <w:qFormat/>
    <w:uiPriority w:val="0"/>
    <w:pPr>
      <w:spacing w:before="100" w:beforeAutospacing="1" w:after="100" w:afterAutospacing="1" w:line="273" w:lineRule="auto"/>
      <w:contextualSpacing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34</Pages>
  <Words>3638</Words>
  <Characters>26354</Characters>
  <Lines>732</Lines>
  <Paragraphs>206</Paragraphs>
  <TotalTime>1</TotalTime>
  <ScaleCrop>false</ScaleCrop>
  <LinksUpToDate>false</LinksUpToDate>
  <CharactersWithSpaces>29805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2025-04-18T06:30:00Z</dcterms:created>
  <dc:creator>admin</dc:creator>
  <cp:lastModifiedBy>admin</cp:lastModifiedBy>
  <cp:lastPrinted>2026-05-18T10:08:00Z</cp:lastPrinted>
  <dcterms:modified xsi:type="dcterms:W3CDTF">2026-05-28T08:09:46Z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4BC2F5A6EA624DA2BC858196AC308302_13</vt:lpwstr>
  </property>
  <property fmtid="{D5CDD505-2E9C-101B-9397-08002B2CF9AE}" pid="4" name="KSOTemplateDocerSaveRecord">
    <vt:lpwstr>eyJoZGlkIjoiODMwMjE3Yjc4NDMxMGJiODJhMzAyMTQwNDYxNmFjZjEifQ==</vt:lpwstr>
  </property>
</Properties>
</file>