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91" w:rsidRDefault="00A14F91" w:rsidP="00A14F91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bookmarkStart w:id="0" w:name="_Ref353191193"/>
    </w:p>
    <w:p w:rsidR="00A14F91" w:rsidRDefault="00A14F91" w:rsidP="00A14F91">
      <w:pPr>
        <w:tabs>
          <w:tab w:val="left" w:pos="360"/>
        </w:tabs>
        <w:autoSpaceDE w:val="0"/>
        <w:autoSpaceDN w:val="0"/>
        <w:adjustRightInd w:val="0"/>
        <w:ind w:left="360"/>
        <w:contextualSpacing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Pr="00351072">
        <w:rPr>
          <w:b/>
          <w:bCs/>
        </w:rPr>
        <w:t>ОБОСНОВАНИЕ НАЧАЛЬНОЙ (МАКСИМАЛЬНОЙ) ЦЕНЫ ДОГОВОРА</w:t>
      </w:r>
      <w:bookmarkEnd w:id="0"/>
    </w:p>
    <w:p w:rsidR="00A14F91" w:rsidRDefault="00A14F91" w:rsidP="00A14F91">
      <w:pPr>
        <w:tabs>
          <w:tab w:val="left" w:pos="360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A14F91" w:rsidRDefault="00A14F91" w:rsidP="00A14F91">
      <w:pPr>
        <w:spacing w:after="0"/>
        <w:ind w:firstLine="709"/>
      </w:pPr>
    </w:p>
    <w:p w:rsidR="00A14F91" w:rsidRDefault="00A14F91" w:rsidP="00A14F91">
      <w:pPr>
        <w:spacing w:after="0" w:line="276" w:lineRule="auto"/>
        <w:ind w:firstLine="567"/>
      </w:pPr>
      <w:r>
        <w:t>Начальная (максимальная) цена Договора определена проектно-сметным методом (сметным методом), в соответствии с разделом 4.1. Положения о закупке.</w:t>
      </w:r>
    </w:p>
    <w:p w:rsidR="00A14F91" w:rsidRDefault="00A14F91" w:rsidP="00A14F91">
      <w:pPr>
        <w:spacing w:after="0" w:line="276" w:lineRule="auto"/>
        <w:ind w:firstLine="567"/>
      </w:pPr>
      <w:r>
        <w:t>Общая сметная стоимость определяется локальными сметными</w:t>
      </w:r>
      <w:r w:rsidRPr="00CF33CD">
        <w:t xml:space="preserve"> расчет</w:t>
      </w:r>
      <w:r>
        <w:t xml:space="preserve">ами, </w:t>
      </w:r>
      <w:r w:rsidRPr="00CF33CD">
        <w:t xml:space="preserve"> которые являются неотъемлемой частью До</w:t>
      </w:r>
      <w:r>
        <w:t>кументации об открытом конкурсе:</w:t>
      </w:r>
    </w:p>
    <w:p w:rsidR="00A14F91" w:rsidRDefault="00A14F91" w:rsidP="00A14F91">
      <w:pPr>
        <w:tabs>
          <w:tab w:val="left" w:pos="993"/>
        </w:tabs>
        <w:spacing w:line="276" w:lineRule="auto"/>
        <w:ind w:left="567"/>
      </w:pPr>
      <w:r>
        <w:t>- локальный сметный расчет на ремонт спортивного зала (раздевалки);</w:t>
      </w:r>
    </w:p>
    <w:p w:rsidR="00A14F91" w:rsidRDefault="00A14F91" w:rsidP="00A14F91">
      <w:pPr>
        <w:tabs>
          <w:tab w:val="left" w:pos="993"/>
        </w:tabs>
        <w:spacing w:line="276" w:lineRule="auto"/>
        <w:ind w:left="567"/>
      </w:pPr>
      <w:r>
        <w:t>- локальный сметный расчет на ремонт корпуса социальной реабилитации (санузлы);</w:t>
      </w:r>
    </w:p>
    <w:p w:rsidR="00A14F91" w:rsidRPr="00CF33CD" w:rsidRDefault="00A14F91" w:rsidP="00A14F91">
      <w:pPr>
        <w:tabs>
          <w:tab w:val="left" w:pos="993"/>
        </w:tabs>
        <w:spacing w:line="276" w:lineRule="auto"/>
        <w:ind w:left="567"/>
      </w:pPr>
      <w:r>
        <w:t>- локальный сметный расчет на ремонт корпуса психодиагностики (санузлы).</w:t>
      </w:r>
    </w:p>
    <w:p w:rsidR="00A14F91" w:rsidRDefault="00A14F91" w:rsidP="00A14F91">
      <w:pPr>
        <w:widowControl w:val="0"/>
        <w:autoSpaceDE w:val="0"/>
        <w:spacing w:after="0" w:line="276" w:lineRule="auto"/>
        <w:ind w:firstLine="567"/>
      </w:pPr>
      <w:r>
        <w:t xml:space="preserve">Общая сметная стоимость выполнения работ </w:t>
      </w:r>
      <w:r w:rsidR="00994502">
        <w:t>по капитальному</w:t>
      </w:r>
      <w:bookmarkStart w:id="1" w:name="_GoBack"/>
      <w:bookmarkEnd w:id="1"/>
      <w:r>
        <w:t xml:space="preserve"> </w:t>
      </w:r>
      <w:r w:rsidRPr="00A14F91">
        <w:t>ремонту помещений ГАУ ТО «Областной центр профилактики и реабилитации»</w:t>
      </w:r>
      <w:r w:rsidR="00284D28">
        <w:t xml:space="preserve"> составляет</w:t>
      </w:r>
      <w:r>
        <w:t xml:space="preserve"> </w:t>
      </w:r>
      <w:r>
        <w:rPr>
          <w:b/>
        </w:rPr>
        <w:t xml:space="preserve">2 211 900 (Два миллиона двести одиннадцать тысяч) рублей 00 копеек. </w:t>
      </w:r>
    </w:p>
    <w:p w:rsidR="00464C2F" w:rsidRDefault="00464C2F"/>
    <w:sectPr w:rsidR="0046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441"/>
    <w:multiLevelType w:val="multilevel"/>
    <w:tmpl w:val="327649D0"/>
    <w:lvl w:ilvl="0">
      <w:start w:val="1"/>
      <w:numFmt w:val="decimal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DA3008"/>
    <w:multiLevelType w:val="hybridMultilevel"/>
    <w:tmpl w:val="B888B03C"/>
    <w:lvl w:ilvl="0" w:tplc="E166B9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6"/>
    <w:rsid w:val="002129A6"/>
    <w:rsid w:val="00284D28"/>
    <w:rsid w:val="00464C2F"/>
    <w:rsid w:val="00994502"/>
    <w:rsid w:val="00A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91"/>
    <w:pPr>
      <w:spacing w:after="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91"/>
    <w:pPr>
      <w:spacing w:after="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2018-11-07T08:46:00Z</dcterms:created>
  <dcterms:modified xsi:type="dcterms:W3CDTF">2018-11-13T07:02:00Z</dcterms:modified>
</cp:coreProperties>
</file>