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46" w:rsidRPr="00CF33CD" w:rsidRDefault="00CF33CD" w:rsidP="00CF33CD">
      <w:pPr>
        <w:tabs>
          <w:tab w:val="left" w:pos="993"/>
        </w:tabs>
        <w:ind w:firstLine="567"/>
        <w:contextualSpacing/>
        <w:jc w:val="center"/>
        <w:outlineLvl w:val="0"/>
        <w:rPr>
          <w:rFonts w:eastAsia="Calibri"/>
          <w:b/>
          <w:bCs/>
        </w:rPr>
      </w:pPr>
      <w:r>
        <w:rPr>
          <w:rFonts w:eastAsia="Calibri"/>
          <w:b/>
          <w:bCs/>
          <w:lang w:val="en-US"/>
        </w:rPr>
        <w:t>II</w:t>
      </w:r>
      <w:r>
        <w:rPr>
          <w:rFonts w:eastAsia="Calibri"/>
          <w:b/>
          <w:bCs/>
        </w:rPr>
        <w:t xml:space="preserve">. </w:t>
      </w:r>
      <w:r w:rsidR="005824EA">
        <w:rPr>
          <w:rFonts w:eastAsia="Calibri"/>
          <w:b/>
          <w:bCs/>
        </w:rPr>
        <w:t xml:space="preserve">ТЕХНИЧЕСКОЕ </w:t>
      </w:r>
      <w:r w:rsidR="00FE0546" w:rsidRPr="00CF33CD">
        <w:rPr>
          <w:rFonts w:eastAsia="Calibri"/>
          <w:b/>
          <w:bCs/>
        </w:rPr>
        <w:t xml:space="preserve">ЗАДАНИЕ </w:t>
      </w:r>
    </w:p>
    <w:p w:rsidR="00FE0546" w:rsidRPr="00CF33CD" w:rsidRDefault="006920F1" w:rsidP="00CF33CD">
      <w:pPr>
        <w:widowControl w:val="0"/>
        <w:autoSpaceDE w:val="0"/>
        <w:autoSpaceDN w:val="0"/>
        <w:adjustRightInd w:val="0"/>
        <w:ind w:firstLine="567"/>
        <w:contextualSpacing/>
        <w:jc w:val="center"/>
        <w:rPr>
          <w:b/>
          <w:bCs/>
          <w:color w:val="000000"/>
        </w:rPr>
      </w:pPr>
      <w:r>
        <w:rPr>
          <w:rFonts w:eastAsia="Calibri"/>
          <w:b/>
          <w:bCs/>
        </w:rPr>
        <w:t xml:space="preserve">на выполнение работ </w:t>
      </w:r>
      <w:r w:rsidR="00FE0546" w:rsidRPr="00CF33CD">
        <w:rPr>
          <w:rFonts w:eastAsia="Calibri"/>
          <w:b/>
          <w:bCs/>
        </w:rPr>
        <w:t xml:space="preserve">по </w:t>
      </w:r>
      <w:r w:rsidR="00E4582E">
        <w:rPr>
          <w:rFonts w:eastAsia="Calibri"/>
          <w:b/>
          <w:bCs/>
        </w:rPr>
        <w:t>капитальному</w:t>
      </w:r>
      <w:r w:rsidR="00FE0546" w:rsidRPr="00CF33CD">
        <w:rPr>
          <w:rFonts w:eastAsia="Calibri"/>
          <w:b/>
          <w:bCs/>
        </w:rPr>
        <w:t xml:space="preserve"> ремонту </w:t>
      </w:r>
      <w:r w:rsidR="00AD23B9">
        <w:rPr>
          <w:b/>
          <w:bCs/>
          <w:color w:val="000000"/>
        </w:rPr>
        <w:t>помещений ГАУ ТО «Областной центр профилактики и реабилитации»</w:t>
      </w:r>
    </w:p>
    <w:p w:rsidR="00FE0546" w:rsidRDefault="00FE0546" w:rsidP="00CF33CD">
      <w:pPr>
        <w:widowControl w:val="0"/>
        <w:autoSpaceDE w:val="0"/>
        <w:autoSpaceDN w:val="0"/>
        <w:adjustRightInd w:val="0"/>
        <w:ind w:firstLine="567"/>
        <w:contextualSpacing/>
        <w:jc w:val="center"/>
      </w:pPr>
    </w:p>
    <w:p w:rsidR="00CF33CD" w:rsidRPr="00CF33CD" w:rsidRDefault="00CF33CD" w:rsidP="00CF33CD">
      <w:pPr>
        <w:widowControl w:val="0"/>
        <w:autoSpaceDE w:val="0"/>
        <w:autoSpaceDN w:val="0"/>
        <w:adjustRightInd w:val="0"/>
        <w:ind w:firstLine="567"/>
        <w:contextualSpacing/>
        <w:jc w:val="center"/>
      </w:pPr>
    </w:p>
    <w:p w:rsidR="00FE0546" w:rsidRPr="00E4582E" w:rsidRDefault="00FE0546" w:rsidP="00CF33CD">
      <w:pPr>
        <w:pStyle w:val="a5"/>
        <w:numPr>
          <w:ilvl w:val="0"/>
          <w:numId w:val="1"/>
        </w:numPr>
        <w:tabs>
          <w:tab w:val="left" w:pos="993"/>
        </w:tabs>
        <w:ind w:left="0" w:firstLine="567"/>
        <w:jc w:val="center"/>
        <w:rPr>
          <w:b/>
        </w:rPr>
      </w:pPr>
      <w:r w:rsidRPr="00CF33CD">
        <w:rPr>
          <w:b/>
          <w:bCs/>
        </w:rPr>
        <w:t>Требования к Подрядчику при выполнении работ</w:t>
      </w:r>
    </w:p>
    <w:p w:rsidR="00E4582E" w:rsidRPr="00E4582E" w:rsidRDefault="00E4582E" w:rsidP="00E4582E">
      <w:pPr>
        <w:tabs>
          <w:tab w:val="left" w:pos="993"/>
        </w:tabs>
        <w:jc w:val="center"/>
        <w:rPr>
          <w:b/>
        </w:rPr>
      </w:pPr>
    </w:p>
    <w:p w:rsidR="00FE0546" w:rsidRDefault="005824EA" w:rsidP="00CF33CD">
      <w:pPr>
        <w:pStyle w:val="a5"/>
        <w:numPr>
          <w:ilvl w:val="1"/>
          <w:numId w:val="1"/>
        </w:numPr>
        <w:tabs>
          <w:tab w:val="left" w:pos="993"/>
        </w:tabs>
        <w:ind w:left="0" w:firstLine="567"/>
        <w:jc w:val="both"/>
      </w:pPr>
      <w:r>
        <w:t>Д</w:t>
      </w:r>
      <w:r w:rsidR="00FE0546" w:rsidRPr="00CF33CD">
        <w:t>опускается привлечение субподрядных организаций</w:t>
      </w:r>
      <w:r>
        <w:t>. П</w:t>
      </w:r>
      <w:r w:rsidR="00FE0546" w:rsidRPr="00CF33CD">
        <w:t>ри этом Подря</w:t>
      </w:r>
      <w:r>
        <w:t>дчик несет полную</w:t>
      </w:r>
      <w:r w:rsidR="00FE0546" w:rsidRPr="00CF33CD">
        <w:t xml:space="preserve"> ответственность за неисполнение обязательств субподрядными организациями.</w:t>
      </w:r>
    </w:p>
    <w:p w:rsidR="00E4582E" w:rsidRPr="00CF33CD" w:rsidRDefault="00E4582E" w:rsidP="00E4582E">
      <w:pPr>
        <w:tabs>
          <w:tab w:val="left" w:pos="993"/>
        </w:tabs>
        <w:ind w:left="567"/>
        <w:jc w:val="both"/>
      </w:pPr>
    </w:p>
    <w:p w:rsidR="00FE0546" w:rsidRDefault="00FE0546" w:rsidP="00CF33CD">
      <w:pPr>
        <w:pStyle w:val="a5"/>
        <w:numPr>
          <w:ilvl w:val="0"/>
          <w:numId w:val="1"/>
        </w:numPr>
        <w:tabs>
          <w:tab w:val="left" w:pos="993"/>
        </w:tabs>
        <w:ind w:left="0" w:firstLine="567"/>
        <w:jc w:val="center"/>
        <w:rPr>
          <w:b/>
        </w:rPr>
      </w:pPr>
      <w:r w:rsidRPr="00CF33CD">
        <w:rPr>
          <w:b/>
        </w:rPr>
        <w:t>Объем выполняемых работ</w:t>
      </w:r>
    </w:p>
    <w:p w:rsidR="00E4582E" w:rsidRPr="00E4582E" w:rsidRDefault="00E4582E" w:rsidP="00E4582E">
      <w:pPr>
        <w:tabs>
          <w:tab w:val="left" w:pos="993"/>
        </w:tabs>
        <w:jc w:val="center"/>
        <w:rPr>
          <w:b/>
        </w:rPr>
      </w:pPr>
    </w:p>
    <w:p w:rsidR="00BD5FE3" w:rsidRDefault="00BD5FE3" w:rsidP="00CF33CD">
      <w:pPr>
        <w:pStyle w:val="a5"/>
        <w:numPr>
          <w:ilvl w:val="1"/>
          <w:numId w:val="1"/>
        </w:numPr>
        <w:tabs>
          <w:tab w:val="left" w:pos="993"/>
        </w:tabs>
        <w:ind w:left="0" w:firstLine="567"/>
        <w:jc w:val="both"/>
      </w:pPr>
      <w:r>
        <w:t>Объем выполняемых работ (в том числе количество используемых материалов) определяется локальными сметными расчетами.</w:t>
      </w:r>
    </w:p>
    <w:p w:rsidR="00FE0546" w:rsidRDefault="005824EA" w:rsidP="00CF33CD">
      <w:pPr>
        <w:pStyle w:val="a5"/>
        <w:numPr>
          <w:ilvl w:val="1"/>
          <w:numId w:val="1"/>
        </w:numPr>
        <w:tabs>
          <w:tab w:val="left" w:pos="993"/>
        </w:tabs>
        <w:ind w:left="0" w:firstLine="567"/>
        <w:jc w:val="both"/>
      </w:pPr>
      <w:r>
        <w:t>Локальные сметные</w:t>
      </w:r>
      <w:r w:rsidR="00531C6B" w:rsidRPr="00CF33CD">
        <w:t xml:space="preserve"> расчет</w:t>
      </w:r>
      <w:r w:rsidR="00945D20" w:rsidRPr="00CF33CD">
        <w:t>ы приложены отдельными файлами,</w:t>
      </w:r>
      <w:r w:rsidR="00FE0546" w:rsidRPr="00CF33CD">
        <w:t xml:space="preserve"> котор</w:t>
      </w:r>
      <w:r w:rsidR="00531C6B" w:rsidRPr="00CF33CD">
        <w:t>ы</w:t>
      </w:r>
      <w:r w:rsidR="00FE0546" w:rsidRPr="00CF33CD">
        <w:t>е явля</w:t>
      </w:r>
      <w:r w:rsidR="00531C6B" w:rsidRPr="00CF33CD">
        <w:t>ю</w:t>
      </w:r>
      <w:r w:rsidR="00FE0546" w:rsidRPr="00CF33CD">
        <w:t xml:space="preserve">тся неотъемлемой частью </w:t>
      </w:r>
      <w:r w:rsidR="00945D20" w:rsidRPr="00CF33CD">
        <w:t>До</w:t>
      </w:r>
      <w:r w:rsidR="006920F1">
        <w:t>кументации об открытом конкурсе:</w:t>
      </w:r>
    </w:p>
    <w:p w:rsidR="006920F1" w:rsidRDefault="006920F1" w:rsidP="006920F1">
      <w:pPr>
        <w:tabs>
          <w:tab w:val="left" w:pos="993"/>
        </w:tabs>
        <w:ind w:left="567"/>
        <w:jc w:val="both"/>
      </w:pPr>
      <w:r>
        <w:t>- локальный сметный расчет на ремонт спортивного зала (раздевалки);</w:t>
      </w:r>
    </w:p>
    <w:p w:rsidR="006920F1" w:rsidRDefault="006920F1" w:rsidP="006920F1">
      <w:pPr>
        <w:tabs>
          <w:tab w:val="left" w:pos="993"/>
        </w:tabs>
        <w:ind w:left="567"/>
        <w:jc w:val="both"/>
      </w:pPr>
      <w:r>
        <w:t>- локальный сметный расчет на ремонт корпуса социальной реабилитации (санузлы);</w:t>
      </w:r>
    </w:p>
    <w:p w:rsidR="00B561FC" w:rsidRDefault="006920F1" w:rsidP="00B561FC">
      <w:pPr>
        <w:tabs>
          <w:tab w:val="left" w:pos="993"/>
        </w:tabs>
        <w:ind w:left="567"/>
        <w:jc w:val="both"/>
      </w:pPr>
      <w:r>
        <w:t>- локальный сметный расчет на ремонт корпуса психодиагностики (санузлы).</w:t>
      </w:r>
    </w:p>
    <w:p w:rsidR="00E4582E" w:rsidRPr="00CF33CD" w:rsidRDefault="00E4582E" w:rsidP="00B561FC">
      <w:pPr>
        <w:tabs>
          <w:tab w:val="left" w:pos="993"/>
        </w:tabs>
        <w:ind w:left="567"/>
        <w:jc w:val="both"/>
      </w:pPr>
    </w:p>
    <w:p w:rsidR="00FE0546" w:rsidRDefault="00FE0546" w:rsidP="00CF33CD">
      <w:pPr>
        <w:pStyle w:val="a4"/>
        <w:numPr>
          <w:ilvl w:val="0"/>
          <w:numId w:val="1"/>
        </w:numPr>
        <w:tabs>
          <w:tab w:val="left" w:pos="993"/>
        </w:tabs>
        <w:ind w:left="0" w:firstLine="567"/>
        <w:contextualSpacing/>
        <w:rPr>
          <w:rFonts w:cs="Times New Roman"/>
          <w:bCs/>
          <w:sz w:val="24"/>
        </w:rPr>
      </w:pPr>
      <w:r w:rsidRPr="00CF33CD">
        <w:rPr>
          <w:rFonts w:cs="Times New Roman"/>
          <w:bCs/>
          <w:sz w:val="24"/>
        </w:rPr>
        <w:t>Условия выполнения работ</w:t>
      </w:r>
    </w:p>
    <w:p w:rsidR="00E4582E" w:rsidRPr="00CF33CD" w:rsidRDefault="00E4582E" w:rsidP="00E4582E">
      <w:pPr>
        <w:pStyle w:val="a4"/>
        <w:tabs>
          <w:tab w:val="left" w:pos="993"/>
        </w:tabs>
        <w:contextualSpacing/>
        <w:rPr>
          <w:rFonts w:cs="Times New Roman"/>
          <w:bCs/>
          <w:sz w:val="24"/>
        </w:rPr>
      </w:pPr>
    </w:p>
    <w:p w:rsidR="00B561FC" w:rsidRDefault="00E4582E" w:rsidP="00E4582E">
      <w:pPr>
        <w:pStyle w:val="a5"/>
        <w:numPr>
          <w:ilvl w:val="1"/>
          <w:numId w:val="1"/>
        </w:numPr>
        <w:tabs>
          <w:tab w:val="left" w:pos="993"/>
        </w:tabs>
        <w:ind w:left="0" w:firstLine="567"/>
        <w:jc w:val="both"/>
      </w:pPr>
      <w:r>
        <w:t xml:space="preserve">Общий срок выполнения работ* </w:t>
      </w:r>
      <w:r w:rsidRPr="00E4582E">
        <w:t>не более 80 (Восьмидесяти) и не менее 40 (Сорока) календарны</w:t>
      </w:r>
      <w:r>
        <w:t xml:space="preserve">х дней </w:t>
      </w:r>
      <w:proofErr w:type="gramStart"/>
      <w:r>
        <w:t>с даты подписания</w:t>
      </w:r>
      <w:proofErr w:type="gramEnd"/>
      <w:r>
        <w:t xml:space="preserve"> Догово</w:t>
      </w:r>
      <w:r w:rsidRPr="00E4582E">
        <w:t>ра.</w:t>
      </w:r>
    </w:p>
    <w:p w:rsidR="00B561FC" w:rsidRPr="00B561FC" w:rsidRDefault="00B561FC" w:rsidP="00B561FC">
      <w:pPr>
        <w:tabs>
          <w:tab w:val="left" w:pos="993"/>
        </w:tabs>
        <w:jc w:val="both"/>
        <w:rPr>
          <w:i/>
        </w:rPr>
      </w:pPr>
      <w:r w:rsidRPr="00B561FC">
        <w:rPr>
          <w:i/>
        </w:rPr>
        <w:t>*Конкретный срок будет установлен в Договоре по итогам проведения открытого конкурса.</w:t>
      </w:r>
    </w:p>
    <w:p w:rsidR="00B561FC" w:rsidRDefault="00B561FC" w:rsidP="00B561FC">
      <w:pPr>
        <w:tabs>
          <w:tab w:val="left" w:pos="993"/>
        </w:tabs>
        <w:ind w:firstLine="567"/>
        <w:jc w:val="both"/>
      </w:pPr>
      <w:r>
        <w:t xml:space="preserve">Период выполнения работ по </w:t>
      </w:r>
      <w:r w:rsidR="00E4582E">
        <w:t>капитальному</w:t>
      </w:r>
      <w:r>
        <w:t xml:space="preserve"> ремонту в корпусе психодиагностики – с 28 декабря 2018 года по 08 января 2019 года включительно.</w:t>
      </w:r>
    </w:p>
    <w:p w:rsidR="00FE0546" w:rsidRPr="00CF33CD" w:rsidRDefault="00FE0546" w:rsidP="00CF33CD">
      <w:pPr>
        <w:pStyle w:val="a5"/>
        <w:numPr>
          <w:ilvl w:val="1"/>
          <w:numId w:val="1"/>
        </w:numPr>
        <w:tabs>
          <w:tab w:val="left" w:pos="993"/>
        </w:tabs>
        <w:ind w:left="0" w:firstLine="567"/>
        <w:jc w:val="both"/>
      </w:pPr>
      <w:r w:rsidRPr="00CF33CD">
        <w:t>Объект п</w:t>
      </w:r>
      <w:r w:rsidR="00AD23B9">
        <w:t>ередается Заказчиком Подрядчику</w:t>
      </w:r>
      <w:r w:rsidRPr="00CF33CD">
        <w:t xml:space="preserve"> для производства работ по акту приема-перед</w:t>
      </w:r>
      <w:r w:rsidR="00AD23B9">
        <w:t xml:space="preserve">ачи </w:t>
      </w:r>
      <w:r w:rsidR="006920F1">
        <w:t xml:space="preserve">объекта </w:t>
      </w:r>
      <w:r w:rsidR="00AD23B9">
        <w:t>в течение одного рабочего</w:t>
      </w:r>
      <w:r w:rsidR="006920F1">
        <w:t xml:space="preserve"> дня</w:t>
      </w:r>
      <w:r w:rsidR="00BD5FE3">
        <w:t xml:space="preserve"> (</w:t>
      </w:r>
      <w:r w:rsidR="00E92E3C">
        <w:t xml:space="preserve">дата определяется </w:t>
      </w:r>
      <w:r w:rsidR="00BD5FE3">
        <w:t>по предваритель</w:t>
      </w:r>
      <w:r w:rsidR="00E92E3C">
        <w:t>ному согласованию</w:t>
      </w:r>
      <w:r w:rsidR="00BD5FE3">
        <w:t>).</w:t>
      </w:r>
    </w:p>
    <w:p w:rsidR="00C85A56" w:rsidRDefault="00FE0546" w:rsidP="00C85A56">
      <w:pPr>
        <w:pStyle w:val="a5"/>
        <w:numPr>
          <w:ilvl w:val="1"/>
          <w:numId w:val="1"/>
        </w:numPr>
        <w:tabs>
          <w:tab w:val="left" w:pos="993"/>
        </w:tabs>
        <w:ind w:left="0" w:firstLine="567"/>
        <w:jc w:val="both"/>
      </w:pPr>
      <w:r w:rsidRPr="00CF33CD">
        <w:t xml:space="preserve"> Акт допуска на объект оф</w:t>
      </w:r>
      <w:r w:rsidR="00E92E3C">
        <w:t>ормляется на период выполнения</w:t>
      </w:r>
      <w:r w:rsidRPr="00CF33CD">
        <w:t xml:space="preserve"> работ.</w:t>
      </w:r>
    </w:p>
    <w:p w:rsidR="002C7B13" w:rsidRDefault="00E92E3C" w:rsidP="002C7B13">
      <w:pPr>
        <w:pStyle w:val="a5"/>
        <w:numPr>
          <w:ilvl w:val="1"/>
          <w:numId w:val="1"/>
        </w:numPr>
        <w:tabs>
          <w:tab w:val="left" w:pos="993"/>
        </w:tabs>
        <w:ind w:left="0" w:firstLine="567"/>
        <w:jc w:val="both"/>
      </w:pPr>
      <w:r>
        <w:t xml:space="preserve">Организация </w:t>
      </w:r>
      <w:r w:rsidR="00FE0546" w:rsidRPr="00CF33CD">
        <w:t xml:space="preserve">доступа на территорию, продолжительность рабочего времени  согласовываются с Заказчиком  до начала </w:t>
      </w:r>
      <w:r>
        <w:t>выполнения</w:t>
      </w:r>
      <w:r w:rsidR="00FE0546" w:rsidRPr="00CF33CD">
        <w:t xml:space="preserve"> работ.</w:t>
      </w:r>
      <w:r w:rsidR="00C85A56">
        <w:t xml:space="preserve"> По согл</w:t>
      </w:r>
      <w:r w:rsidR="004019BC">
        <w:t>асованию с</w:t>
      </w:r>
      <w:r w:rsidR="00C85A56">
        <w:t xml:space="preserve"> </w:t>
      </w:r>
      <w:r w:rsidR="004019BC">
        <w:t>З</w:t>
      </w:r>
      <w:r w:rsidR="00C85A56">
        <w:t>аказчиком</w:t>
      </w:r>
      <w:r w:rsidR="004019BC">
        <w:t xml:space="preserve"> на отдельных объектах</w:t>
      </w:r>
      <w:r w:rsidR="00C85A56">
        <w:t xml:space="preserve"> </w:t>
      </w:r>
      <w:r w:rsidR="004019BC">
        <w:t>р</w:t>
      </w:r>
      <w:r w:rsidR="00C85A56">
        <w:t xml:space="preserve">аботы </w:t>
      </w:r>
      <w:r w:rsidR="004019BC">
        <w:t xml:space="preserve">могут </w:t>
      </w:r>
      <w:r w:rsidR="00C85A56">
        <w:t xml:space="preserve">выполняться в круглосуточном режиме, не препятствуя при этом осуществлению деятельности </w:t>
      </w:r>
      <w:r w:rsidR="004019BC">
        <w:t>У</w:t>
      </w:r>
      <w:r w:rsidR="00C85A56">
        <w:t>чреждения.</w:t>
      </w:r>
      <w:r w:rsidR="004019BC">
        <w:t xml:space="preserve"> </w:t>
      </w:r>
      <w:r w:rsidR="00C85A56">
        <w:t>В ночное время выполняются работы, не создающие шума.</w:t>
      </w:r>
    </w:p>
    <w:p w:rsidR="002C7B13" w:rsidRPr="002C7B13" w:rsidRDefault="002C7B13" w:rsidP="002C7B13">
      <w:pPr>
        <w:pStyle w:val="a5"/>
        <w:numPr>
          <w:ilvl w:val="1"/>
          <w:numId w:val="1"/>
        </w:numPr>
        <w:tabs>
          <w:tab w:val="left" w:pos="993"/>
        </w:tabs>
        <w:ind w:left="0" w:firstLine="567"/>
        <w:jc w:val="both"/>
      </w:pPr>
      <w:r>
        <w:t xml:space="preserve">До начала </w:t>
      </w:r>
      <w:r w:rsidR="00E92E3C">
        <w:t>выполнения</w:t>
      </w:r>
      <w:r>
        <w:t xml:space="preserve"> работ</w:t>
      </w:r>
      <w:r w:rsidR="00FE0546" w:rsidRPr="00CF33CD">
        <w:t xml:space="preserve"> Подрядчику необходимо предоставить</w:t>
      </w:r>
      <w:r>
        <w:rPr>
          <w:iCs/>
        </w:rPr>
        <w:t>:</w:t>
      </w:r>
    </w:p>
    <w:p w:rsidR="002C7B13" w:rsidRPr="002C7B13" w:rsidRDefault="002C7B13" w:rsidP="002C7B13">
      <w:pPr>
        <w:tabs>
          <w:tab w:val="left" w:pos="993"/>
        </w:tabs>
        <w:ind w:left="567"/>
        <w:jc w:val="both"/>
        <w:rPr>
          <w:iCs/>
        </w:rPr>
      </w:pPr>
      <w:r>
        <w:rPr>
          <w:iCs/>
        </w:rPr>
        <w:t xml:space="preserve">- </w:t>
      </w:r>
      <w:r w:rsidR="00FE0546" w:rsidRPr="002C7B13">
        <w:rPr>
          <w:iCs/>
        </w:rPr>
        <w:t>список раб</w:t>
      </w:r>
      <w:r w:rsidRPr="002C7B13">
        <w:rPr>
          <w:iCs/>
        </w:rPr>
        <w:t>отников для выполнения работ;</w:t>
      </w:r>
    </w:p>
    <w:p w:rsidR="002C7B13" w:rsidRPr="002C7B13" w:rsidRDefault="002C7B13" w:rsidP="002C7B13">
      <w:pPr>
        <w:tabs>
          <w:tab w:val="left" w:pos="709"/>
          <w:tab w:val="left" w:pos="851"/>
        </w:tabs>
        <w:ind w:left="567"/>
        <w:jc w:val="both"/>
        <w:rPr>
          <w:iCs/>
        </w:rPr>
      </w:pPr>
      <w:r>
        <w:rPr>
          <w:iCs/>
        </w:rPr>
        <w:t xml:space="preserve">- </w:t>
      </w:r>
      <w:r w:rsidRPr="002C7B13">
        <w:rPr>
          <w:iCs/>
        </w:rPr>
        <w:t xml:space="preserve">список </w:t>
      </w:r>
      <w:r w:rsidR="00FE0546" w:rsidRPr="002C7B13">
        <w:rPr>
          <w:iCs/>
        </w:rPr>
        <w:t xml:space="preserve">транспорта, задействованного при </w:t>
      </w:r>
      <w:r w:rsidR="009B588C">
        <w:rPr>
          <w:iCs/>
        </w:rPr>
        <w:t>выполнении работ</w:t>
      </w:r>
      <w:r w:rsidR="00FE0546" w:rsidRPr="002C7B13">
        <w:rPr>
          <w:iCs/>
        </w:rPr>
        <w:t>, въ</w:t>
      </w:r>
      <w:r w:rsidRPr="002C7B13">
        <w:rPr>
          <w:iCs/>
        </w:rPr>
        <w:t>езжающего на территорию объекта;</w:t>
      </w:r>
    </w:p>
    <w:p w:rsidR="002C7B13" w:rsidRPr="002C7B13" w:rsidRDefault="002C7B13" w:rsidP="002C7B13">
      <w:pPr>
        <w:tabs>
          <w:tab w:val="left" w:pos="993"/>
        </w:tabs>
        <w:ind w:left="567"/>
        <w:jc w:val="both"/>
      </w:pPr>
      <w:r>
        <w:t xml:space="preserve">- </w:t>
      </w:r>
      <w:r w:rsidRPr="002C7B13">
        <w:t>приказ о назначении ответственного лица за безопасное ведение работ на объекте.</w:t>
      </w:r>
    </w:p>
    <w:p w:rsidR="00FE0546" w:rsidRPr="00CF33CD" w:rsidRDefault="00FE0546" w:rsidP="00CF33CD">
      <w:pPr>
        <w:pStyle w:val="a5"/>
        <w:numPr>
          <w:ilvl w:val="1"/>
          <w:numId w:val="1"/>
        </w:numPr>
        <w:tabs>
          <w:tab w:val="left" w:pos="993"/>
        </w:tabs>
        <w:ind w:left="0" w:firstLine="567"/>
        <w:jc w:val="both"/>
      </w:pPr>
      <w:r w:rsidRPr="002C7B13">
        <w:rPr>
          <w:bCs/>
        </w:rPr>
        <w:t>Подрядчик  своими силами обеспечивает  сохранность  собственных  материалов и оборудования,  завезённых  на  объект.</w:t>
      </w:r>
    </w:p>
    <w:p w:rsidR="00FE0546" w:rsidRPr="00CF33CD" w:rsidRDefault="00FE0546" w:rsidP="00CF33CD">
      <w:pPr>
        <w:pStyle w:val="a5"/>
        <w:numPr>
          <w:ilvl w:val="1"/>
          <w:numId w:val="1"/>
        </w:numPr>
        <w:tabs>
          <w:tab w:val="left" w:pos="993"/>
        </w:tabs>
        <w:ind w:left="0" w:firstLine="567"/>
        <w:jc w:val="both"/>
        <w:rPr>
          <w:iCs/>
        </w:rPr>
      </w:pPr>
      <w:r w:rsidRPr="00CF33CD">
        <w:rPr>
          <w:iCs/>
        </w:rPr>
        <w:t>Подрядчику</w:t>
      </w:r>
      <w:r w:rsidR="00BD5FE3">
        <w:rPr>
          <w:iCs/>
        </w:rPr>
        <w:t xml:space="preserve"> </w:t>
      </w:r>
      <w:r w:rsidR="00133983">
        <w:rPr>
          <w:iCs/>
        </w:rPr>
        <w:t>необходимо согласовывать с Заказчиком место</w:t>
      </w:r>
      <w:r w:rsidR="00FF108D">
        <w:rPr>
          <w:iCs/>
        </w:rPr>
        <w:t xml:space="preserve"> </w:t>
      </w:r>
      <w:r w:rsidRPr="00CF33CD">
        <w:rPr>
          <w:iCs/>
        </w:rPr>
        <w:t>складирования примен</w:t>
      </w:r>
      <w:r w:rsidR="00041186">
        <w:rPr>
          <w:iCs/>
        </w:rPr>
        <w:t>яемых  материалов, оборудования</w:t>
      </w:r>
      <w:r w:rsidR="00E92E3C">
        <w:rPr>
          <w:iCs/>
        </w:rPr>
        <w:t xml:space="preserve"> и </w:t>
      </w:r>
      <w:r w:rsidRPr="00CF33CD">
        <w:rPr>
          <w:iCs/>
        </w:rPr>
        <w:t>строительного  мусора.</w:t>
      </w:r>
    </w:p>
    <w:p w:rsidR="00FE0546" w:rsidRPr="00133983" w:rsidRDefault="00BD5FE3" w:rsidP="00CF33CD">
      <w:pPr>
        <w:pStyle w:val="a5"/>
        <w:numPr>
          <w:ilvl w:val="1"/>
          <w:numId w:val="1"/>
        </w:numPr>
        <w:tabs>
          <w:tab w:val="left" w:pos="993"/>
        </w:tabs>
        <w:ind w:left="0" w:firstLine="567"/>
        <w:jc w:val="both"/>
      </w:pPr>
      <w:r>
        <w:rPr>
          <w:spacing w:val="-1"/>
        </w:rPr>
        <w:t xml:space="preserve"> Подрядчик </w:t>
      </w:r>
      <w:r w:rsidR="00FE0546" w:rsidRPr="00CF33CD">
        <w:rPr>
          <w:spacing w:val="-1"/>
        </w:rPr>
        <w:t>не</w:t>
      </w:r>
      <w:r w:rsidR="005824EA">
        <w:rPr>
          <w:spacing w:val="-1"/>
        </w:rPr>
        <w:t xml:space="preserve"> допускает</w:t>
      </w:r>
      <w:r w:rsidR="00FF108D">
        <w:rPr>
          <w:spacing w:val="-1"/>
        </w:rPr>
        <w:t xml:space="preserve"> накопление и обеспечивает </w:t>
      </w:r>
      <w:r w:rsidR="00AD23B9">
        <w:rPr>
          <w:spacing w:val="-1"/>
        </w:rPr>
        <w:t>своевременную</w:t>
      </w:r>
      <w:r w:rsidR="00FE0546" w:rsidRPr="00CF33CD">
        <w:rPr>
          <w:spacing w:val="-1"/>
        </w:rPr>
        <w:t xml:space="preserve"> </w:t>
      </w:r>
      <w:r w:rsidR="005824EA">
        <w:rPr>
          <w:spacing w:val="-1"/>
        </w:rPr>
        <w:t xml:space="preserve">погрузку и вывоз </w:t>
      </w:r>
      <w:r w:rsidR="00FF108D">
        <w:rPr>
          <w:spacing w:val="-1"/>
        </w:rPr>
        <w:t xml:space="preserve">демонтируемых материалов и конструкций, </w:t>
      </w:r>
      <w:r w:rsidR="005824EA">
        <w:rPr>
          <w:spacing w:val="-1"/>
        </w:rPr>
        <w:t xml:space="preserve">строительного </w:t>
      </w:r>
      <w:r w:rsidR="00FE0546" w:rsidRPr="00CF33CD">
        <w:rPr>
          <w:spacing w:val="-1"/>
        </w:rPr>
        <w:t xml:space="preserve">мусора с территории объекта. </w:t>
      </w:r>
    </w:p>
    <w:p w:rsidR="00133983" w:rsidRPr="00CF33CD" w:rsidRDefault="00133983" w:rsidP="002C7B13">
      <w:pPr>
        <w:pStyle w:val="a5"/>
        <w:numPr>
          <w:ilvl w:val="1"/>
          <w:numId w:val="1"/>
        </w:numPr>
        <w:tabs>
          <w:tab w:val="left" w:pos="0"/>
          <w:tab w:val="left" w:pos="993"/>
        </w:tabs>
        <w:ind w:left="0" w:firstLine="567"/>
        <w:jc w:val="both"/>
      </w:pPr>
      <w:r w:rsidRPr="00CF33CD">
        <w:t>Подрядчик в пер</w:t>
      </w:r>
      <w:r>
        <w:t xml:space="preserve">иод </w:t>
      </w:r>
      <w:r w:rsidR="00E92E3C">
        <w:t>выполнения</w:t>
      </w:r>
      <w:r>
        <w:t xml:space="preserve"> работ несет полную </w:t>
      </w:r>
      <w:r w:rsidRPr="00CF33CD">
        <w:t>ответственность за сохранность имущества Заказчика, а в случае его повреждения восстанавливает его своими силами и за свой счет.</w:t>
      </w:r>
    </w:p>
    <w:p w:rsidR="002C7B13" w:rsidRDefault="00133983" w:rsidP="00E92E3C">
      <w:pPr>
        <w:pStyle w:val="a5"/>
        <w:numPr>
          <w:ilvl w:val="1"/>
          <w:numId w:val="1"/>
        </w:numPr>
        <w:tabs>
          <w:tab w:val="left" w:pos="0"/>
          <w:tab w:val="left" w:pos="993"/>
          <w:tab w:val="left" w:pos="1134"/>
        </w:tabs>
        <w:ind w:left="0" w:firstLine="567"/>
        <w:jc w:val="both"/>
      </w:pPr>
      <w:r>
        <w:t>Подрядчик обязан с</w:t>
      </w:r>
      <w:r w:rsidRPr="00CF33CD">
        <w:t>облюдать действующие у Заказчика правила внутреннего трудового распорядка, а также пропускной режим.</w:t>
      </w:r>
    </w:p>
    <w:p w:rsidR="00FE0546" w:rsidRPr="00C42A9E" w:rsidRDefault="00133983" w:rsidP="00CF33CD">
      <w:pPr>
        <w:pStyle w:val="a5"/>
        <w:numPr>
          <w:ilvl w:val="1"/>
          <w:numId w:val="1"/>
        </w:numPr>
        <w:tabs>
          <w:tab w:val="left" w:pos="0"/>
          <w:tab w:val="left" w:pos="993"/>
          <w:tab w:val="left" w:pos="1134"/>
        </w:tabs>
        <w:ind w:left="0" w:firstLine="567"/>
        <w:jc w:val="both"/>
        <w:outlineLvl w:val="0"/>
        <w:rPr>
          <w:bCs/>
          <w:color w:val="000000" w:themeColor="text1"/>
        </w:rPr>
      </w:pPr>
      <w:r w:rsidRPr="00CF33CD">
        <w:lastRenderedPageBreak/>
        <w:t>Подрядчик полностью отвечает за безопасность людей (</w:t>
      </w:r>
      <w:r>
        <w:t xml:space="preserve">людей, проходящих реабилитацию </w:t>
      </w:r>
      <w:r w:rsidRPr="00CF33CD">
        <w:t xml:space="preserve">и </w:t>
      </w:r>
      <w:r w:rsidR="00E92E3C">
        <w:t>сотрудников</w:t>
      </w:r>
      <w:r>
        <w:t>),</w:t>
      </w:r>
      <w:r w:rsidRPr="00CF33CD">
        <w:t xml:space="preserve"> находящихся на о</w:t>
      </w:r>
      <w:r>
        <w:t xml:space="preserve">бъекте в момент выполнения </w:t>
      </w:r>
      <w:r w:rsidRPr="00CF33CD">
        <w:t xml:space="preserve">работ. </w:t>
      </w:r>
    </w:p>
    <w:p w:rsidR="00C42A9E" w:rsidRPr="00CF33CD" w:rsidRDefault="00C42A9E" w:rsidP="00C42A9E">
      <w:pPr>
        <w:pStyle w:val="a5"/>
        <w:numPr>
          <w:ilvl w:val="1"/>
          <w:numId w:val="1"/>
        </w:numPr>
        <w:tabs>
          <w:tab w:val="left" w:pos="993"/>
          <w:tab w:val="left" w:pos="1134"/>
          <w:tab w:val="left" w:pos="1276"/>
        </w:tabs>
        <w:ind w:left="0" w:firstLine="567"/>
        <w:jc w:val="both"/>
        <w:rPr>
          <w:iCs/>
        </w:rPr>
      </w:pPr>
      <w:r>
        <w:rPr>
          <w:color w:val="000000" w:themeColor="text1"/>
        </w:rPr>
        <w:t>До</w:t>
      </w:r>
      <w:r w:rsidRPr="00CF33CD">
        <w:rPr>
          <w:color w:val="000000" w:themeColor="text1"/>
        </w:rPr>
        <w:t xml:space="preserve"> подписания </w:t>
      </w:r>
      <w:r w:rsidR="00E92E3C">
        <w:t>акта</w:t>
      </w:r>
      <w:r>
        <w:t xml:space="preserve"> приема законченного ремонтом объекта</w:t>
      </w:r>
      <w:r w:rsidRPr="00CF33CD">
        <w:rPr>
          <w:color w:val="000000" w:themeColor="text1"/>
        </w:rPr>
        <w:t xml:space="preserve"> Подрядчику необходимо вывезти принадлежащие ему материалы, оборудование, транспортные средства, инструменты, приборы, инвентарь, изделия и конструкции, мусор.</w:t>
      </w:r>
    </w:p>
    <w:p w:rsidR="00C42A9E" w:rsidRPr="00CF33CD" w:rsidRDefault="00FF108D" w:rsidP="00C42A9E">
      <w:pPr>
        <w:pStyle w:val="a5"/>
        <w:numPr>
          <w:ilvl w:val="1"/>
          <w:numId w:val="1"/>
        </w:numPr>
        <w:tabs>
          <w:tab w:val="left" w:pos="993"/>
          <w:tab w:val="left" w:pos="1134"/>
          <w:tab w:val="left" w:pos="1276"/>
        </w:tabs>
        <w:ind w:left="0" w:firstLine="567"/>
        <w:jc w:val="both"/>
        <w:rPr>
          <w:iCs/>
        </w:rPr>
      </w:pPr>
      <w:r>
        <w:rPr>
          <w:color w:val="000000" w:themeColor="text1"/>
        </w:rPr>
        <w:t>По согласованию с Заказчиком возможно п</w:t>
      </w:r>
      <w:r w:rsidR="00C42A9E">
        <w:rPr>
          <w:color w:val="000000" w:themeColor="text1"/>
        </w:rPr>
        <w:t xml:space="preserve">роживание рабочего персонала </w:t>
      </w:r>
      <w:r>
        <w:rPr>
          <w:color w:val="000000" w:themeColor="text1"/>
        </w:rPr>
        <w:t xml:space="preserve">Подрядчика </w:t>
      </w:r>
      <w:r w:rsidR="00C42A9E">
        <w:rPr>
          <w:color w:val="000000" w:themeColor="text1"/>
        </w:rPr>
        <w:t>на</w:t>
      </w:r>
      <w:r w:rsidR="00C42A9E" w:rsidRPr="00CF33CD">
        <w:rPr>
          <w:color w:val="000000" w:themeColor="text1"/>
        </w:rPr>
        <w:t xml:space="preserve"> территории</w:t>
      </w:r>
      <w:r>
        <w:rPr>
          <w:color w:val="000000" w:themeColor="text1"/>
        </w:rPr>
        <w:t xml:space="preserve"> Учреждения на платной основе, а также питание в столовой Учреждения по ценам, установленным Заказчиком.</w:t>
      </w:r>
    </w:p>
    <w:p w:rsidR="00C42A9E" w:rsidRDefault="00C42A9E" w:rsidP="00C42A9E">
      <w:pPr>
        <w:pStyle w:val="a5"/>
        <w:numPr>
          <w:ilvl w:val="1"/>
          <w:numId w:val="1"/>
        </w:numPr>
        <w:tabs>
          <w:tab w:val="left" w:pos="0"/>
          <w:tab w:val="left" w:pos="993"/>
          <w:tab w:val="left" w:pos="1134"/>
        </w:tabs>
        <w:ind w:left="0" w:firstLine="567"/>
        <w:jc w:val="both"/>
        <w:outlineLvl w:val="0"/>
        <w:rPr>
          <w:bCs/>
          <w:color w:val="000000" w:themeColor="text1"/>
        </w:rPr>
      </w:pPr>
      <w:r>
        <w:rPr>
          <w:bCs/>
          <w:color w:val="000000" w:themeColor="text1"/>
        </w:rPr>
        <w:t xml:space="preserve">Перемещение, </w:t>
      </w:r>
      <w:r w:rsidRPr="00CF33CD">
        <w:rPr>
          <w:bCs/>
          <w:color w:val="000000" w:themeColor="text1"/>
        </w:rPr>
        <w:t>с</w:t>
      </w:r>
      <w:r w:rsidR="00E92E3C">
        <w:rPr>
          <w:bCs/>
          <w:color w:val="000000" w:themeColor="text1"/>
        </w:rPr>
        <w:t xml:space="preserve">борка-разборка  оборудования и мебели Заказчика в пределах  ремонтируемого </w:t>
      </w:r>
      <w:r w:rsidRPr="00CF33CD">
        <w:rPr>
          <w:bCs/>
          <w:color w:val="000000" w:themeColor="text1"/>
        </w:rPr>
        <w:t>здания  производится  Подрядчиком</w:t>
      </w:r>
      <w:r>
        <w:rPr>
          <w:bCs/>
          <w:color w:val="000000" w:themeColor="text1"/>
        </w:rPr>
        <w:t>.</w:t>
      </w:r>
    </w:p>
    <w:p w:rsidR="00C42A9E" w:rsidRPr="00C42A9E" w:rsidRDefault="00C42A9E" w:rsidP="00C42A9E">
      <w:pPr>
        <w:tabs>
          <w:tab w:val="left" w:pos="0"/>
          <w:tab w:val="left" w:pos="993"/>
          <w:tab w:val="left" w:pos="1134"/>
        </w:tabs>
        <w:ind w:left="567"/>
        <w:jc w:val="both"/>
        <w:outlineLvl w:val="0"/>
        <w:rPr>
          <w:bCs/>
          <w:color w:val="000000" w:themeColor="text1"/>
        </w:rPr>
      </w:pPr>
    </w:p>
    <w:p w:rsidR="00FE0546" w:rsidRDefault="00133983" w:rsidP="00CF33CD">
      <w:pPr>
        <w:pStyle w:val="a4"/>
        <w:numPr>
          <w:ilvl w:val="0"/>
          <w:numId w:val="1"/>
        </w:numPr>
        <w:tabs>
          <w:tab w:val="left" w:pos="993"/>
        </w:tabs>
        <w:ind w:left="0" w:firstLine="567"/>
        <w:contextualSpacing/>
        <w:outlineLvl w:val="0"/>
        <w:rPr>
          <w:rFonts w:cs="Times New Roman"/>
          <w:bCs/>
          <w:sz w:val="24"/>
        </w:rPr>
      </w:pPr>
      <w:r>
        <w:rPr>
          <w:rFonts w:cs="Times New Roman"/>
          <w:bCs/>
          <w:sz w:val="24"/>
        </w:rPr>
        <w:t>Требования к</w:t>
      </w:r>
      <w:r w:rsidR="00BD5FE3">
        <w:rPr>
          <w:rFonts w:cs="Times New Roman"/>
          <w:bCs/>
          <w:sz w:val="24"/>
        </w:rPr>
        <w:t xml:space="preserve"> выполняемы</w:t>
      </w:r>
      <w:r>
        <w:rPr>
          <w:rFonts w:cs="Times New Roman"/>
          <w:bCs/>
          <w:sz w:val="24"/>
        </w:rPr>
        <w:t>м</w:t>
      </w:r>
      <w:r w:rsidR="00BD5FE3">
        <w:rPr>
          <w:rFonts w:cs="Times New Roman"/>
          <w:bCs/>
          <w:sz w:val="24"/>
        </w:rPr>
        <w:t xml:space="preserve"> работ</w:t>
      </w:r>
      <w:r>
        <w:rPr>
          <w:rFonts w:cs="Times New Roman"/>
          <w:bCs/>
          <w:sz w:val="24"/>
        </w:rPr>
        <w:t>ам и используемым материалам</w:t>
      </w:r>
    </w:p>
    <w:p w:rsidR="00E4582E" w:rsidRDefault="00E4582E" w:rsidP="00E4582E">
      <w:pPr>
        <w:pStyle w:val="a4"/>
        <w:tabs>
          <w:tab w:val="left" w:pos="993"/>
        </w:tabs>
        <w:contextualSpacing/>
        <w:outlineLvl w:val="0"/>
        <w:rPr>
          <w:rFonts w:cs="Times New Roman"/>
          <w:bCs/>
          <w:sz w:val="24"/>
        </w:rPr>
      </w:pPr>
    </w:p>
    <w:p w:rsidR="006920F1" w:rsidRDefault="00BD5FE3" w:rsidP="006920F1">
      <w:pPr>
        <w:tabs>
          <w:tab w:val="left" w:pos="993"/>
        </w:tabs>
        <w:ind w:firstLine="567"/>
        <w:contextualSpacing/>
        <w:jc w:val="both"/>
      </w:pPr>
      <w:r>
        <w:t xml:space="preserve">4.1. </w:t>
      </w:r>
      <w:r w:rsidR="006920F1">
        <w:t>Качество выполняемых работ должно соответствовать действующим нормам и техническим условиям.</w:t>
      </w:r>
    </w:p>
    <w:p w:rsidR="006920F1" w:rsidRDefault="006920F1" w:rsidP="006920F1">
      <w:pPr>
        <w:tabs>
          <w:tab w:val="left" w:pos="993"/>
        </w:tabs>
        <w:ind w:firstLine="567"/>
        <w:contextualSpacing/>
        <w:jc w:val="both"/>
      </w:pPr>
      <w:r>
        <w:t>Используемые в ходе выполнения работ оборудование, изделия и материалы должны соответствовать государственным стандартам и техническим условиям. Предоставление соответствующих сертификатов, технических паспортов и других документов, удостоверяющих качество оборудования, изделий и материалов, обязательно.</w:t>
      </w:r>
    </w:p>
    <w:p w:rsidR="006920F1" w:rsidRDefault="00BD5FE3" w:rsidP="006920F1">
      <w:pPr>
        <w:tabs>
          <w:tab w:val="left" w:pos="993"/>
        </w:tabs>
        <w:ind w:firstLine="567"/>
        <w:contextualSpacing/>
        <w:jc w:val="both"/>
      </w:pPr>
      <w:r>
        <w:t>4.2. Подрядчик обязан о</w:t>
      </w:r>
      <w:r w:rsidR="006920F1">
        <w:t xml:space="preserve">беспечить соблюдение нормативных документов в области охраны </w:t>
      </w:r>
      <w:r w:rsidR="00E92E3C">
        <w:t>и безопасности выполнения</w:t>
      </w:r>
      <w:r w:rsidR="006920F1">
        <w:t xml:space="preserve"> работ,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земли, сохранению инфраструктуры объекта, в том числе дорожного полотна.</w:t>
      </w:r>
    </w:p>
    <w:p w:rsidR="004019BC" w:rsidRDefault="00BD5FE3" w:rsidP="004019BC">
      <w:pPr>
        <w:tabs>
          <w:tab w:val="left" w:pos="993"/>
        </w:tabs>
        <w:ind w:firstLine="567"/>
        <w:contextualSpacing/>
        <w:jc w:val="both"/>
      </w:pPr>
      <w:r>
        <w:t xml:space="preserve">4.3. </w:t>
      </w:r>
      <w:r w:rsidR="006920F1">
        <w:t xml:space="preserve">Требования к техническим </w:t>
      </w:r>
      <w:r>
        <w:t xml:space="preserve">и функциональным (потребительским свойствам) </w:t>
      </w:r>
      <w:r w:rsidR="006920F1">
        <w:t xml:space="preserve">характеристикам </w:t>
      </w:r>
      <w:r>
        <w:t>выполняемых работ и используемых материалов</w:t>
      </w:r>
      <w:r w:rsidR="006920F1">
        <w:t xml:space="preserve">: согласно </w:t>
      </w:r>
      <w:r w:rsidR="00C85A56">
        <w:t>локальным</w:t>
      </w:r>
      <w:r w:rsidR="006920F1">
        <w:t xml:space="preserve"> сметным </w:t>
      </w:r>
      <w:r w:rsidR="00C85A56">
        <w:t>расчетам.</w:t>
      </w:r>
    </w:p>
    <w:p w:rsidR="004019BC" w:rsidRPr="00041186" w:rsidRDefault="004019BC" w:rsidP="00041186">
      <w:pPr>
        <w:tabs>
          <w:tab w:val="left" w:pos="993"/>
        </w:tabs>
        <w:ind w:firstLine="567"/>
        <w:contextualSpacing/>
        <w:jc w:val="both"/>
      </w:pPr>
      <w:r>
        <w:t xml:space="preserve">4.4. </w:t>
      </w:r>
      <w:r w:rsidR="00E92E3C">
        <w:t xml:space="preserve">Вид, </w:t>
      </w:r>
      <w:r w:rsidRPr="00CF33CD">
        <w:t>качество</w:t>
      </w:r>
      <w:r w:rsidR="00133983">
        <w:t xml:space="preserve"> </w:t>
      </w:r>
      <w:r w:rsidRPr="00CF33CD">
        <w:t>и цветовую гамму всех применяемых материалов Подрядчик обя</w:t>
      </w:r>
      <w:r w:rsidR="00E92E3C">
        <w:t xml:space="preserve">зан согласовывать с Заказчиком перед их </w:t>
      </w:r>
      <w:r w:rsidRPr="00CF33CD">
        <w:t>приобретением.</w:t>
      </w:r>
      <w:r w:rsidR="00041186">
        <w:t xml:space="preserve"> </w:t>
      </w:r>
      <w:r w:rsidRPr="004019BC">
        <w:rPr>
          <w:bCs/>
        </w:rPr>
        <w:t>Не допускается поставка материалов и оборудования, бывших  в использовании.</w:t>
      </w:r>
    </w:p>
    <w:p w:rsidR="004019BC" w:rsidRDefault="004019BC" w:rsidP="004019BC">
      <w:pPr>
        <w:tabs>
          <w:tab w:val="left" w:pos="993"/>
        </w:tabs>
        <w:ind w:firstLine="567"/>
        <w:contextualSpacing/>
        <w:jc w:val="both"/>
      </w:pPr>
      <w:r w:rsidRPr="004019BC">
        <w:t>4.</w:t>
      </w:r>
      <w:r w:rsidR="006F3801">
        <w:t>5</w:t>
      </w:r>
      <w:r w:rsidRPr="004019BC">
        <w:t>.</w:t>
      </w:r>
      <w:r>
        <w:rPr>
          <w:b/>
        </w:rPr>
        <w:t xml:space="preserve"> </w:t>
      </w:r>
      <w:r w:rsidRPr="00CF33CD">
        <w:t xml:space="preserve">При обнаружении дефектов и строительных отклонений  во  время  ремонта Подрядчик по требованию Заказчика обязан немедленно </w:t>
      </w:r>
      <w:r w:rsidR="006F3801">
        <w:t xml:space="preserve">направить своего представителя </w:t>
      </w:r>
      <w:r w:rsidRPr="00CF33CD">
        <w:t>для</w:t>
      </w:r>
      <w:r w:rsidR="006F3801">
        <w:t xml:space="preserve"> составления и подписания акта выявленных дефектов и</w:t>
      </w:r>
      <w:r w:rsidRPr="00CF33CD">
        <w:t xml:space="preserve"> решения вопроса по устранению выявленных недостатков. В случае не прибытия представителя Подрядчика, Заказчик вправе </w:t>
      </w:r>
      <w:r w:rsidR="006F3801">
        <w:rPr>
          <w:iCs/>
        </w:rPr>
        <w:t>назначить</w:t>
      </w:r>
      <w:r w:rsidR="006F3801" w:rsidRPr="00CF33CD">
        <w:rPr>
          <w:iCs/>
        </w:rPr>
        <w:t xml:space="preserve"> независимую экспертизу, по результатам работы которой составляется соответствующий акт по фиксированию выя</w:t>
      </w:r>
      <w:r w:rsidR="006F3801">
        <w:rPr>
          <w:iCs/>
        </w:rPr>
        <w:t>вленных дефектов и их характера</w:t>
      </w:r>
      <w:r w:rsidR="00E92E3C">
        <w:rPr>
          <w:iCs/>
        </w:rPr>
        <w:t>,</w:t>
      </w:r>
      <w:r w:rsidR="006F3801">
        <w:rPr>
          <w:iCs/>
        </w:rPr>
        <w:t xml:space="preserve"> или </w:t>
      </w:r>
      <w:r w:rsidRPr="00CF33CD">
        <w:t>составить акт выявленных дефектов в одностороннем порядке, которые немедленно устраняются Подрядчиком своими силами и за свой счет. В данном случае Подрядчик не имеет права обжаловать составленный акт.</w:t>
      </w:r>
    </w:p>
    <w:p w:rsidR="006F3801" w:rsidRDefault="006F3801" w:rsidP="006F3801">
      <w:pPr>
        <w:tabs>
          <w:tab w:val="left" w:pos="993"/>
        </w:tabs>
        <w:ind w:firstLine="567"/>
        <w:contextualSpacing/>
        <w:jc w:val="both"/>
        <w:rPr>
          <w:iCs/>
        </w:rPr>
      </w:pPr>
      <w:r>
        <w:rPr>
          <w:iCs/>
        </w:rPr>
        <w:t xml:space="preserve">4.6. </w:t>
      </w:r>
      <w:r w:rsidRPr="00486D84">
        <w:rPr>
          <w:iCs/>
        </w:rPr>
        <w:t xml:space="preserve">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w:t>
      </w:r>
      <w:r w:rsidR="00FF108D">
        <w:rPr>
          <w:iCs/>
        </w:rPr>
        <w:t>Заказчик. Если экспертиза</w:t>
      </w:r>
      <w:r w:rsidRPr="00486D84">
        <w:rPr>
          <w:iCs/>
        </w:rPr>
        <w:t xml:space="preserve"> назначена по соглашению между сторонами, то</w:t>
      </w:r>
      <w:r w:rsidR="00FF108D">
        <w:rPr>
          <w:iCs/>
        </w:rPr>
        <w:t xml:space="preserve"> расходы делятся</w:t>
      </w:r>
      <w:r w:rsidRPr="00486D84">
        <w:rPr>
          <w:iCs/>
        </w:rPr>
        <w:t xml:space="preserve"> в равных долях. Обращение за экспертизой не исключает право сторон обратиться п</w:t>
      </w:r>
      <w:r>
        <w:rPr>
          <w:iCs/>
        </w:rPr>
        <w:t xml:space="preserve">о данному вопросу в </w:t>
      </w:r>
      <w:r w:rsidR="009B588C">
        <w:rPr>
          <w:iCs/>
        </w:rPr>
        <w:t>А</w:t>
      </w:r>
      <w:r>
        <w:rPr>
          <w:iCs/>
        </w:rPr>
        <w:t>рбитражный суд.</w:t>
      </w:r>
    </w:p>
    <w:p w:rsidR="004019BC" w:rsidRPr="00AF3F26" w:rsidRDefault="00FF108D" w:rsidP="00AF3F26">
      <w:pPr>
        <w:tabs>
          <w:tab w:val="left" w:pos="993"/>
        </w:tabs>
        <w:ind w:firstLine="567"/>
        <w:contextualSpacing/>
        <w:jc w:val="both"/>
      </w:pPr>
      <w:r>
        <w:rPr>
          <w:iCs/>
        </w:rPr>
        <w:t xml:space="preserve">4.7. </w:t>
      </w:r>
      <w:r w:rsidR="00AF3F26">
        <w:rPr>
          <w:iCs/>
        </w:rPr>
        <w:t xml:space="preserve">В случае обнаружения скрытых работ </w:t>
      </w:r>
      <w:r>
        <w:rPr>
          <w:iCs/>
        </w:rPr>
        <w:t xml:space="preserve">Подрядчик обязуется пригласить Заказчика для </w:t>
      </w:r>
      <w:r w:rsidR="00AF3F26">
        <w:rPr>
          <w:iCs/>
        </w:rPr>
        <w:t xml:space="preserve">их </w:t>
      </w:r>
      <w:r>
        <w:rPr>
          <w:iCs/>
        </w:rPr>
        <w:t xml:space="preserve">осмотра и подписания акта на скрытые работы. </w:t>
      </w:r>
    </w:p>
    <w:p w:rsidR="004019BC" w:rsidRDefault="004019BC" w:rsidP="004019BC">
      <w:pPr>
        <w:tabs>
          <w:tab w:val="left" w:pos="993"/>
        </w:tabs>
        <w:ind w:firstLine="567"/>
        <w:contextualSpacing/>
        <w:jc w:val="both"/>
        <w:rPr>
          <w:iCs/>
        </w:rPr>
      </w:pPr>
      <w:r>
        <w:rPr>
          <w:iCs/>
        </w:rPr>
        <w:t xml:space="preserve">4.8. В случае не </w:t>
      </w:r>
      <w:r w:rsidR="00AF3F26">
        <w:rPr>
          <w:iCs/>
        </w:rPr>
        <w:t>приглашения</w:t>
      </w:r>
      <w:r w:rsidR="00133983">
        <w:rPr>
          <w:iCs/>
        </w:rPr>
        <w:t xml:space="preserve"> </w:t>
      </w:r>
      <w:r w:rsidR="00AF3F26">
        <w:rPr>
          <w:iCs/>
        </w:rPr>
        <w:t>Заказчика</w:t>
      </w:r>
      <w:r w:rsidR="00133983">
        <w:rPr>
          <w:iCs/>
        </w:rPr>
        <w:t xml:space="preserve"> Подрядчиком </w:t>
      </w:r>
      <w:r w:rsidR="00AF3F26">
        <w:rPr>
          <w:iCs/>
        </w:rPr>
        <w:t xml:space="preserve">на осмотр </w:t>
      </w:r>
      <w:r w:rsidRPr="00CF33CD">
        <w:rPr>
          <w:iCs/>
        </w:rPr>
        <w:t>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w:t>
      </w:r>
      <w:r w:rsidR="00FF108D">
        <w:rPr>
          <w:iCs/>
        </w:rPr>
        <w:t xml:space="preserve">ти выполнения работ. Вскрытие и </w:t>
      </w:r>
      <w:r w:rsidRPr="00CF33CD">
        <w:rPr>
          <w:iCs/>
        </w:rPr>
        <w:t xml:space="preserve">при необходимости устранение обнаруженных строительных отклонений, производится </w:t>
      </w:r>
      <w:r w:rsidR="00E92E3C">
        <w:rPr>
          <w:iCs/>
        </w:rPr>
        <w:t xml:space="preserve">силами и </w:t>
      </w:r>
      <w:r w:rsidRPr="00CF33CD">
        <w:rPr>
          <w:iCs/>
        </w:rPr>
        <w:t>за счет средств Подрядчика.</w:t>
      </w:r>
    </w:p>
    <w:p w:rsidR="00041186" w:rsidRDefault="006F3801" w:rsidP="006F3801">
      <w:pPr>
        <w:pStyle w:val="a4"/>
        <w:tabs>
          <w:tab w:val="left" w:pos="993"/>
        </w:tabs>
        <w:contextualSpacing/>
        <w:outlineLvl w:val="0"/>
        <w:rPr>
          <w:rFonts w:cs="Times New Roman"/>
          <w:bCs/>
          <w:sz w:val="24"/>
        </w:rPr>
      </w:pPr>
      <w:r>
        <w:rPr>
          <w:rFonts w:cs="Times New Roman"/>
          <w:bCs/>
          <w:sz w:val="24"/>
        </w:rPr>
        <w:lastRenderedPageBreak/>
        <w:t xml:space="preserve">5. </w:t>
      </w:r>
      <w:r w:rsidRPr="006F3801">
        <w:rPr>
          <w:rFonts w:cs="Times New Roman"/>
          <w:bCs/>
          <w:sz w:val="24"/>
        </w:rPr>
        <w:t>Требования к сроку и (или) объему предоставления гаранти</w:t>
      </w:r>
      <w:r>
        <w:rPr>
          <w:rFonts w:cs="Times New Roman"/>
          <w:bCs/>
          <w:sz w:val="24"/>
        </w:rPr>
        <w:t>й качества выполняемых работ и применяемых материалов</w:t>
      </w:r>
    </w:p>
    <w:p w:rsidR="00E4582E" w:rsidRPr="00CF33CD" w:rsidRDefault="00E4582E" w:rsidP="006F3801">
      <w:pPr>
        <w:pStyle w:val="a4"/>
        <w:tabs>
          <w:tab w:val="left" w:pos="993"/>
        </w:tabs>
        <w:contextualSpacing/>
        <w:outlineLvl w:val="0"/>
        <w:rPr>
          <w:rFonts w:cs="Times New Roman"/>
          <w:bCs/>
          <w:sz w:val="24"/>
        </w:rPr>
      </w:pPr>
    </w:p>
    <w:p w:rsidR="006F3801" w:rsidRDefault="006920F1" w:rsidP="006F3801">
      <w:pPr>
        <w:pStyle w:val="a5"/>
        <w:numPr>
          <w:ilvl w:val="1"/>
          <w:numId w:val="19"/>
        </w:numPr>
        <w:tabs>
          <w:tab w:val="left" w:pos="993"/>
        </w:tabs>
        <w:ind w:left="0" w:firstLine="567"/>
        <w:jc w:val="both"/>
      </w:pPr>
      <w:r>
        <w:t xml:space="preserve">Гарантийный срок на результаты выполненных работ составляет пять календарных лет </w:t>
      </w:r>
      <w:proofErr w:type="gramStart"/>
      <w:r>
        <w:t>с даты</w:t>
      </w:r>
      <w:r w:rsidR="006F3801">
        <w:t xml:space="preserve"> </w:t>
      </w:r>
      <w:r>
        <w:t>подписания</w:t>
      </w:r>
      <w:proofErr w:type="gramEnd"/>
      <w:r>
        <w:t xml:space="preserve"> сторонами акта приема законченного  ремонтом объекта. </w:t>
      </w:r>
    </w:p>
    <w:p w:rsidR="006F3801" w:rsidRDefault="006F3801" w:rsidP="006F3801">
      <w:pPr>
        <w:pStyle w:val="a5"/>
        <w:numPr>
          <w:ilvl w:val="1"/>
          <w:numId w:val="19"/>
        </w:numPr>
        <w:tabs>
          <w:tab w:val="left" w:pos="993"/>
        </w:tabs>
        <w:ind w:left="0" w:firstLine="567"/>
        <w:jc w:val="both"/>
      </w:pPr>
      <w:r>
        <w:t xml:space="preserve"> </w:t>
      </w:r>
      <w:r w:rsidR="006920F1">
        <w:t>Гарантийный срок на оборудование, изделия и материалы устанавливается в соответствии с паспортными данными организаций-изготовителей.</w:t>
      </w:r>
    </w:p>
    <w:p w:rsidR="006F3801" w:rsidRDefault="00E92E3C" w:rsidP="006F3801">
      <w:pPr>
        <w:pStyle w:val="a5"/>
        <w:numPr>
          <w:ilvl w:val="1"/>
          <w:numId w:val="19"/>
        </w:numPr>
        <w:tabs>
          <w:tab w:val="left" w:pos="993"/>
        </w:tabs>
        <w:ind w:left="0" w:firstLine="567"/>
        <w:jc w:val="both"/>
      </w:pPr>
      <w:r>
        <w:t xml:space="preserve">В случае выявления дефектов в течение  гарантийного срока их </w:t>
      </w:r>
      <w:r w:rsidR="004019BC" w:rsidRPr="006F3801">
        <w:t>исправление  производится  Подрядчиком своими силами и за свой счет.</w:t>
      </w:r>
    </w:p>
    <w:p w:rsidR="004019BC" w:rsidRPr="006F3801" w:rsidRDefault="004019BC" w:rsidP="006F3801">
      <w:pPr>
        <w:pStyle w:val="a5"/>
        <w:numPr>
          <w:ilvl w:val="1"/>
          <w:numId w:val="19"/>
        </w:numPr>
        <w:tabs>
          <w:tab w:val="left" w:pos="993"/>
        </w:tabs>
        <w:ind w:left="0" w:firstLine="567"/>
        <w:jc w:val="both"/>
      </w:pPr>
      <w:r w:rsidRPr="006F3801">
        <w:t>Для участия в составлении акта выявленных дефектов  в процессе гарантий</w:t>
      </w:r>
      <w:r w:rsidR="00E92E3C">
        <w:t xml:space="preserve">ного срока эксплуатации объекта по требованию </w:t>
      </w:r>
      <w:r w:rsidRPr="006F3801">
        <w:t>Заказчика Подрядчик обязан направить своего представителя в оговоренный срок  для согласования порядка и сроков их устранения.</w:t>
      </w:r>
    </w:p>
    <w:p w:rsidR="004019BC" w:rsidRDefault="004019BC" w:rsidP="006F3801">
      <w:pPr>
        <w:pStyle w:val="a4"/>
        <w:tabs>
          <w:tab w:val="left" w:pos="993"/>
        </w:tabs>
        <w:ind w:firstLine="567"/>
        <w:contextualSpacing/>
        <w:jc w:val="both"/>
        <w:outlineLvl w:val="0"/>
        <w:rPr>
          <w:rFonts w:cs="Times New Roman"/>
          <w:b w:val="0"/>
          <w:sz w:val="24"/>
        </w:rPr>
      </w:pPr>
      <w:r w:rsidRPr="00CF33CD">
        <w:rPr>
          <w:rFonts w:cs="Times New Roman"/>
          <w:b w:val="0"/>
          <w:sz w:val="24"/>
        </w:rPr>
        <w:t>Гарантийный срок в этом случае продлевается соответственно на период устранения дефектов.</w:t>
      </w:r>
    </w:p>
    <w:p w:rsidR="00E4582E" w:rsidRDefault="00E4582E" w:rsidP="006F3801">
      <w:pPr>
        <w:pStyle w:val="a4"/>
        <w:tabs>
          <w:tab w:val="left" w:pos="993"/>
        </w:tabs>
        <w:ind w:firstLine="567"/>
        <w:contextualSpacing/>
        <w:jc w:val="both"/>
        <w:outlineLvl w:val="0"/>
        <w:rPr>
          <w:rFonts w:cs="Times New Roman"/>
          <w:b w:val="0"/>
          <w:sz w:val="24"/>
        </w:rPr>
      </w:pPr>
    </w:p>
    <w:p w:rsidR="006F3801" w:rsidRDefault="006F3801" w:rsidP="006F3801">
      <w:pPr>
        <w:pStyle w:val="a4"/>
        <w:numPr>
          <w:ilvl w:val="0"/>
          <w:numId w:val="19"/>
        </w:numPr>
        <w:tabs>
          <w:tab w:val="left" w:pos="993"/>
        </w:tabs>
        <w:contextualSpacing/>
        <w:outlineLvl w:val="0"/>
        <w:rPr>
          <w:rFonts w:cs="Times New Roman"/>
          <w:sz w:val="24"/>
        </w:rPr>
      </w:pPr>
      <w:r w:rsidRPr="006F3801">
        <w:rPr>
          <w:rFonts w:cs="Times New Roman"/>
          <w:sz w:val="24"/>
        </w:rPr>
        <w:t>Требования к результату выполненных работ</w:t>
      </w:r>
    </w:p>
    <w:p w:rsidR="00E4582E" w:rsidRPr="006F3801" w:rsidRDefault="00E4582E" w:rsidP="00E4582E">
      <w:pPr>
        <w:pStyle w:val="a4"/>
        <w:tabs>
          <w:tab w:val="left" w:pos="993"/>
        </w:tabs>
        <w:contextualSpacing/>
        <w:outlineLvl w:val="0"/>
        <w:rPr>
          <w:rFonts w:cs="Times New Roman"/>
          <w:sz w:val="24"/>
        </w:rPr>
      </w:pPr>
    </w:p>
    <w:p w:rsidR="00C42A9E" w:rsidRPr="00C42A9E" w:rsidRDefault="00C42A9E" w:rsidP="00C42A9E">
      <w:pPr>
        <w:pStyle w:val="a5"/>
        <w:numPr>
          <w:ilvl w:val="1"/>
          <w:numId w:val="19"/>
        </w:numPr>
        <w:tabs>
          <w:tab w:val="left" w:pos="993"/>
        </w:tabs>
        <w:ind w:left="0" w:firstLine="567"/>
        <w:jc w:val="both"/>
      </w:pPr>
      <w:r w:rsidRPr="00C42A9E">
        <w:rPr>
          <w:color w:val="000000" w:themeColor="text1"/>
        </w:rPr>
        <w:t>Подрядчик передает Заказчику за 3</w:t>
      </w:r>
      <w:r>
        <w:rPr>
          <w:color w:val="000000" w:themeColor="text1"/>
        </w:rPr>
        <w:t xml:space="preserve"> (три) рабочих</w:t>
      </w:r>
      <w:r w:rsidRPr="00C42A9E">
        <w:rPr>
          <w:color w:val="000000" w:themeColor="text1"/>
        </w:rPr>
        <w:t xml:space="preserve"> дня до сдачи объекта в эксплуатацию исполнительно-техническую </w:t>
      </w:r>
      <w:r>
        <w:rPr>
          <w:color w:val="000000" w:themeColor="text1"/>
        </w:rPr>
        <w:t>документацию.</w:t>
      </w:r>
    </w:p>
    <w:p w:rsidR="00C42A9E" w:rsidRDefault="006920F1" w:rsidP="00C42A9E">
      <w:pPr>
        <w:pStyle w:val="a5"/>
        <w:numPr>
          <w:ilvl w:val="1"/>
          <w:numId w:val="19"/>
        </w:numPr>
        <w:tabs>
          <w:tab w:val="left" w:pos="993"/>
        </w:tabs>
        <w:ind w:left="0" w:firstLine="567"/>
        <w:jc w:val="both"/>
      </w:pPr>
      <w:r>
        <w:t>Сданный объек</w:t>
      </w:r>
      <w:r w:rsidR="00FF108D">
        <w:t>т должен соответствовать нормам и требованиям</w:t>
      </w:r>
      <w:r>
        <w:t xml:space="preserve"> ГОСТ, СНиП, </w:t>
      </w:r>
      <w:proofErr w:type="spellStart"/>
      <w:r>
        <w:t>СанПин</w:t>
      </w:r>
      <w:proofErr w:type="spellEnd"/>
      <w:r>
        <w:t xml:space="preserve">, ПУЭ, НПБ, нормативным документам в области охраны и безопасности производства работ, </w:t>
      </w:r>
      <w:proofErr w:type="spellStart"/>
      <w:r>
        <w:t>энерго</w:t>
      </w:r>
      <w:proofErr w:type="spellEnd"/>
      <w:r>
        <w:t>- и ресурсосбережения, а также требованиям соответствующих государственных надзорных и инспектирующих органов.</w:t>
      </w:r>
    </w:p>
    <w:p w:rsidR="00E4582E" w:rsidRDefault="00E4582E" w:rsidP="00E4582E">
      <w:pPr>
        <w:tabs>
          <w:tab w:val="left" w:pos="993"/>
        </w:tabs>
        <w:jc w:val="both"/>
      </w:pPr>
    </w:p>
    <w:p w:rsidR="00E4582E" w:rsidRDefault="00B93BCF" w:rsidP="00B93BCF">
      <w:pPr>
        <w:pStyle w:val="a5"/>
        <w:tabs>
          <w:tab w:val="left" w:pos="567"/>
          <w:tab w:val="left" w:pos="1665"/>
        </w:tabs>
        <w:ind w:left="0" w:firstLine="567"/>
        <w:jc w:val="both"/>
      </w:pPr>
      <w:bookmarkStart w:id="0" w:name="_GoBack"/>
      <w:bookmarkEnd w:id="0"/>
      <w:r>
        <w:tab/>
      </w:r>
    </w:p>
    <w:p w:rsidR="00FE0546" w:rsidRPr="00CF33CD" w:rsidRDefault="00FE0546" w:rsidP="00B93BCF">
      <w:pPr>
        <w:pStyle w:val="a5"/>
        <w:tabs>
          <w:tab w:val="left" w:pos="567"/>
          <w:tab w:val="left" w:pos="1665"/>
        </w:tabs>
        <w:ind w:left="0" w:firstLine="567"/>
        <w:jc w:val="both"/>
        <w:rPr>
          <w:b/>
          <w:i/>
          <w:iCs/>
        </w:rPr>
      </w:pPr>
      <w:r w:rsidRPr="00CF33CD">
        <w:rPr>
          <w:b/>
          <w:bCs/>
          <w:i/>
          <w:color w:val="000000" w:themeColor="text1"/>
        </w:rPr>
        <w:t xml:space="preserve">Примечание: </w:t>
      </w:r>
    </w:p>
    <w:p w:rsidR="00A35D4D" w:rsidRPr="00CF33CD" w:rsidRDefault="00FE0546" w:rsidP="009F3450">
      <w:pPr>
        <w:ind w:firstLine="567"/>
        <w:contextualSpacing/>
        <w:jc w:val="both"/>
      </w:pPr>
      <w:r w:rsidRPr="00CF33CD">
        <w:rPr>
          <w:i/>
        </w:rPr>
        <w:t>С целью объективного определения</w:t>
      </w:r>
      <w:r w:rsidR="00A447BF">
        <w:rPr>
          <w:i/>
        </w:rPr>
        <w:t xml:space="preserve"> затрат и условий </w:t>
      </w:r>
      <w:r w:rsidR="00AF3F26">
        <w:rPr>
          <w:i/>
        </w:rPr>
        <w:t xml:space="preserve">выполнения </w:t>
      </w:r>
      <w:r w:rsidRPr="00CF33CD">
        <w:rPr>
          <w:i/>
        </w:rPr>
        <w:t xml:space="preserve">работ по </w:t>
      </w:r>
      <w:r w:rsidR="00E4582E">
        <w:rPr>
          <w:i/>
        </w:rPr>
        <w:t>капитальному</w:t>
      </w:r>
      <w:r w:rsidR="00A447BF">
        <w:rPr>
          <w:i/>
        </w:rPr>
        <w:t xml:space="preserve"> </w:t>
      </w:r>
      <w:r w:rsidRPr="00CF33CD">
        <w:rPr>
          <w:i/>
        </w:rPr>
        <w:t xml:space="preserve">ремонту </w:t>
      </w:r>
      <w:r w:rsidR="00A447BF">
        <w:rPr>
          <w:i/>
        </w:rPr>
        <w:t>помещений ГАУ ТО «Областной центр профилактики и реабилитации»</w:t>
      </w:r>
      <w:r w:rsidRPr="00CF33CD">
        <w:rPr>
          <w:i/>
        </w:rPr>
        <w:t xml:space="preserve"> р</w:t>
      </w:r>
      <w:r w:rsidR="00A447BF">
        <w:rPr>
          <w:i/>
        </w:rPr>
        <w:t>екомендуется произвести осмотр помещений до момента</w:t>
      </w:r>
      <w:r w:rsidRPr="00CF33CD">
        <w:rPr>
          <w:i/>
        </w:rPr>
        <w:t xml:space="preserve"> подачи заявки</w:t>
      </w:r>
      <w:r w:rsidR="00FF108D">
        <w:t>.</w:t>
      </w:r>
    </w:p>
    <w:sectPr w:rsidR="00A35D4D" w:rsidRPr="00CF33CD" w:rsidSect="00075EF6">
      <w:headerReference w:type="default" r:id="rId9"/>
      <w:pgSz w:w="11906" w:h="16838"/>
      <w:pgMar w:top="1134" w:right="566"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61" w:rsidRDefault="00DF5161" w:rsidP="00C177EE">
      <w:r>
        <w:separator/>
      </w:r>
    </w:p>
  </w:endnote>
  <w:endnote w:type="continuationSeparator" w:id="0">
    <w:p w:rsidR="00DF5161" w:rsidRDefault="00DF5161" w:rsidP="00C1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61" w:rsidRDefault="00DF5161" w:rsidP="00C177EE">
      <w:r>
        <w:separator/>
      </w:r>
    </w:p>
  </w:footnote>
  <w:footnote w:type="continuationSeparator" w:id="0">
    <w:p w:rsidR="00DF5161" w:rsidRDefault="00DF5161" w:rsidP="00C1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E1A" w:rsidRDefault="00212E1A">
    <w:pPr>
      <w:pStyle w:val="a7"/>
    </w:pPr>
  </w:p>
  <w:p w:rsidR="00212E1A" w:rsidRDefault="00212E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96E282"/>
    <w:lvl w:ilvl="0">
      <w:start w:val="1"/>
      <w:numFmt w:val="decimal"/>
      <w:lvlText w:val="%1."/>
      <w:lvlJc w:val="left"/>
      <w:pPr>
        <w:tabs>
          <w:tab w:val="num" w:pos="643"/>
        </w:tabs>
        <w:ind w:left="643" w:hanging="360"/>
      </w:pPr>
      <w:rPr>
        <w:rFonts w:cs="Times New Roman"/>
      </w:rPr>
    </w:lvl>
  </w:abstractNum>
  <w:abstractNum w:abstractNumId="1">
    <w:nsid w:val="02C738D8"/>
    <w:multiLevelType w:val="multilevel"/>
    <w:tmpl w:val="01A0BF2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67275C"/>
    <w:multiLevelType w:val="hybridMultilevel"/>
    <w:tmpl w:val="5B2C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743075"/>
    <w:multiLevelType w:val="multilevel"/>
    <w:tmpl w:val="52086A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8E1E7A"/>
    <w:multiLevelType w:val="multilevel"/>
    <w:tmpl w:val="D61A1B9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3B21441"/>
    <w:multiLevelType w:val="multilevel"/>
    <w:tmpl w:val="327649D0"/>
    <w:lvl w:ilvl="0">
      <w:start w:val="1"/>
      <w:numFmt w:val="decimal"/>
      <w:lvlText w:val="%1."/>
      <w:lvlJc w:val="left"/>
      <w:pPr>
        <w:ind w:left="4123" w:hanging="720"/>
      </w:pPr>
      <w:rPr>
        <w:rFonts w:hint="default"/>
      </w:rPr>
    </w:lvl>
    <w:lvl w:ilvl="1">
      <w:start w:val="1"/>
      <w:numFmt w:val="decimal"/>
      <w:isLgl/>
      <w:lvlText w:val="%1.%2."/>
      <w:lvlJc w:val="left"/>
      <w:pPr>
        <w:ind w:left="780" w:hanging="4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4817BF"/>
    <w:multiLevelType w:val="multilevel"/>
    <w:tmpl w:val="5DE48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803D35"/>
    <w:multiLevelType w:val="hybridMultilevel"/>
    <w:tmpl w:val="948EB0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CE160C5"/>
    <w:multiLevelType w:val="hybridMultilevel"/>
    <w:tmpl w:val="F4727D8E"/>
    <w:lvl w:ilvl="0" w:tplc="F9200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C0D7659"/>
    <w:multiLevelType w:val="hybridMultilevel"/>
    <w:tmpl w:val="EBD4D4BE"/>
    <w:lvl w:ilvl="0" w:tplc="218C72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980B32"/>
    <w:multiLevelType w:val="hybridMultilevel"/>
    <w:tmpl w:val="C976335E"/>
    <w:lvl w:ilvl="0" w:tplc="218C72D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2B0983"/>
    <w:multiLevelType w:val="multilevel"/>
    <w:tmpl w:val="5B48628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004"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50535366"/>
    <w:multiLevelType w:val="hybridMultilevel"/>
    <w:tmpl w:val="8860575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51E29C1"/>
    <w:multiLevelType w:val="hybridMultilevel"/>
    <w:tmpl w:val="F712F3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05979CD"/>
    <w:multiLevelType w:val="hybridMultilevel"/>
    <w:tmpl w:val="A564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210DBD"/>
    <w:multiLevelType w:val="hybridMultilevel"/>
    <w:tmpl w:val="C12A24D8"/>
    <w:lvl w:ilvl="0" w:tplc="0419001B">
      <w:start w:val="1"/>
      <w:numFmt w:val="low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62608A7"/>
    <w:multiLevelType w:val="multilevel"/>
    <w:tmpl w:val="56568A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573DEA"/>
    <w:multiLevelType w:val="multilevel"/>
    <w:tmpl w:val="1082CA0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8">
    <w:nsid w:val="79BE3001"/>
    <w:multiLevelType w:val="multilevel"/>
    <w:tmpl w:val="9404D5B8"/>
    <w:lvl w:ilvl="0">
      <w:start w:val="8"/>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1"/>
  </w:num>
  <w:num w:numId="3">
    <w:abstractNumId w:val="10"/>
  </w:num>
  <w:num w:numId="4">
    <w:abstractNumId w:val="9"/>
  </w:num>
  <w:num w:numId="5">
    <w:abstractNumId w:val="2"/>
  </w:num>
  <w:num w:numId="6">
    <w:abstractNumId w:val="17"/>
  </w:num>
  <w:num w:numId="7">
    <w:abstractNumId w:val="6"/>
  </w:num>
  <w:num w:numId="8">
    <w:abstractNumId w:val="0"/>
  </w:num>
  <w:num w:numId="9">
    <w:abstractNumId w:val="14"/>
  </w:num>
  <w:num w:numId="10">
    <w:abstractNumId w:val="11"/>
  </w:num>
  <w:num w:numId="11">
    <w:abstractNumId w:val="18"/>
  </w:num>
  <w:num w:numId="12">
    <w:abstractNumId w:val="4"/>
  </w:num>
  <w:num w:numId="13">
    <w:abstractNumId w:val="3"/>
  </w:num>
  <w:num w:numId="14">
    <w:abstractNumId w:val="7"/>
  </w:num>
  <w:num w:numId="15">
    <w:abstractNumId w:val="13"/>
  </w:num>
  <w:num w:numId="16">
    <w:abstractNumId w:val="12"/>
  </w:num>
  <w:num w:numId="17">
    <w:abstractNumId w:val="1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E3E"/>
    <w:rsid w:val="00015935"/>
    <w:rsid w:val="000244AD"/>
    <w:rsid w:val="00041186"/>
    <w:rsid w:val="00075EF6"/>
    <w:rsid w:val="000A2F82"/>
    <w:rsid w:val="000F24C9"/>
    <w:rsid w:val="00133983"/>
    <w:rsid w:val="001B6E54"/>
    <w:rsid w:val="001E3CA8"/>
    <w:rsid w:val="00212E1A"/>
    <w:rsid w:val="00284E63"/>
    <w:rsid w:val="00295C6E"/>
    <w:rsid w:val="002C7B13"/>
    <w:rsid w:val="0034700C"/>
    <w:rsid w:val="0036613B"/>
    <w:rsid w:val="0036709A"/>
    <w:rsid w:val="003A2243"/>
    <w:rsid w:val="004019BC"/>
    <w:rsid w:val="004163CE"/>
    <w:rsid w:val="00486D84"/>
    <w:rsid w:val="004D309C"/>
    <w:rsid w:val="004E735B"/>
    <w:rsid w:val="004F6409"/>
    <w:rsid w:val="00524808"/>
    <w:rsid w:val="00531C6B"/>
    <w:rsid w:val="005620D7"/>
    <w:rsid w:val="00562D70"/>
    <w:rsid w:val="005824EA"/>
    <w:rsid w:val="005B316D"/>
    <w:rsid w:val="005C0B1D"/>
    <w:rsid w:val="005C3CAF"/>
    <w:rsid w:val="00633960"/>
    <w:rsid w:val="00690341"/>
    <w:rsid w:val="006920F1"/>
    <w:rsid w:val="006B212D"/>
    <w:rsid w:val="006F3801"/>
    <w:rsid w:val="00700C16"/>
    <w:rsid w:val="007013D8"/>
    <w:rsid w:val="00795265"/>
    <w:rsid w:val="007B0E70"/>
    <w:rsid w:val="00880BEC"/>
    <w:rsid w:val="008A07D7"/>
    <w:rsid w:val="00926A0A"/>
    <w:rsid w:val="00945D20"/>
    <w:rsid w:val="009942B4"/>
    <w:rsid w:val="00997A42"/>
    <w:rsid w:val="009B588C"/>
    <w:rsid w:val="009F3450"/>
    <w:rsid w:val="00A35D4D"/>
    <w:rsid w:val="00A447BF"/>
    <w:rsid w:val="00AD23B9"/>
    <w:rsid w:val="00AE1AEC"/>
    <w:rsid w:val="00AF3F26"/>
    <w:rsid w:val="00B3117D"/>
    <w:rsid w:val="00B561FC"/>
    <w:rsid w:val="00B813DA"/>
    <w:rsid w:val="00B93BCF"/>
    <w:rsid w:val="00BC6CF0"/>
    <w:rsid w:val="00BD5FE3"/>
    <w:rsid w:val="00BF44FD"/>
    <w:rsid w:val="00C177EE"/>
    <w:rsid w:val="00C42A9E"/>
    <w:rsid w:val="00C85A56"/>
    <w:rsid w:val="00C9264F"/>
    <w:rsid w:val="00CF33CD"/>
    <w:rsid w:val="00CF6920"/>
    <w:rsid w:val="00D44EA5"/>
    <w:rsid w:val="00D804AB"/>
    <w:rsid w:val="00DF5161"/>
    <w:rsid w:val="00E4582E"/>
    <w:rsid w:val="00E811B7"/>
    <w:rsid w:val="00E92E3C"/>
    <w:rsid w:val="00EA4776"/>
    <w:rsid w:val="00EC620E"/>
    <w:rsid w:val="00F55881"/>
    <w:rsid w:val="00F674C6"/>
    <w:rsid w:val="00FB3E3E"/>
    <w:rsid w:val="00FE0546"/>
    <w:rsid w:val="00FF1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A5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075EF6"/>
    <w:rPr>
      <w:b/>
      <w:sz w:val="28"/>
      <w:szCs w:val="24"/>
      <w:lang w:eastAsia="ru-RU"/>
    </w:rPr>
  </w:style>
  <w:style w:type="paragraph" w:styleId="a4">
    <w:name w:val="Title"/>
    <w:basedOn w:val="a"/>
    <w:link w:val="a3"/>
    <w:qFormat/>
    <w:rsid w:val="00075EF6"/>
    <w:pPr>
      <w:jc w:val="center"/>
    </w:pPr>
    <w:rPr>
      <w:rFonts w:eastAsiaTheme="minorHAnsi" w:cstheme="minorBidi"/>
      <w:b/>
      <w:sz w:val="28"/>
    </w:rPr>
  </w:style>
  <w:style w:type="character" w:customStyle="1" w:styleId="1">
    <w:name w:val="Название Знак1"/>
    <w:basedOn w:val="a0"/>
    <w:uiPriority w:val="10"/>
    <w:rsid w:val="00075EF6"/>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List Paragraph"/>
    <w:basedOn w:val="a"/>
    <w:uiPriority w:val="34"/>
    <w:qFormat/>
    <w:rsid w:val="00075EF6"/>
    <w:pPr>
      <w:ind w:left="720"/>
      <w:contextualSpacing/>
    </w:pPr>
  </w:style>
  <w:style w:type="character" w:customStyle="1" w:styleId="2">
    <w:name w:val="Основной текст 2 Знак"/>
    <w:basedOn w:val="a0"/>
    <w:link w:val="20"/>
    <w:semiHidden/>
    <w:locked/>
    <w:rsid w:val="00075EF6"/>
    <w:rPr>
      <w:sz w:val="24"/>
      <w:szCs w:val="24"/>
      <w:lang w:eastAsia="ru-RU"/>
    </w:rPr>
  </w:style>
  <w:style w:type="paragraph" w:styleId="20">
    <w:name w:val="Body Text 2"/>
    <w:basedOn w:val="a"/>
    <w:link w:val="2"/>
    <w:semiHidden/>
    <w:rsid w:val="00075EF6"/>
    <w:pPr>
      <w:spacing w:after="120" w:line="480" w:lineRule="auto"/>
    </w:pPr>
    <w:rPr>
      <w:rFonts w:eastAsiaTheme="minorHAnsi" w:cstheme="minorBidi"/>
    </w:rPr>
  </w:style>
  <w:style w:type="character" w:customStyle="1" w:styleId="21">
    <w:name w:val="Основной текст 2 Знак1"/>
    <w:basedOn w:val="a0"/>
    <w:uiPriority w:val="99"/>
    <w:semiHidden/>
    <w:rsid w:val="00075EF6"/>
    <w:rPr>
      <w:rFonts w:eastAsia="Times New Roman" w:cs="Times New Roman"/>
      <w:sz w:val="24"/>
      <w:szCs w:val="24"/>
      <w:lang w:eastAsia="ru-RU"/>
    </w:rPr>
  </w:style>
  <w:style w:type="paragraph" w:customStyle="1" w:styleId="10">
    <w:name w:val="Без интервала1"/>
    <w:rsid w:val="00075EF6"/>
    <w:pPr>
      <w:spacing w:after="0" w:line="240" w:lineRule="auto"/>
    </w:pPr>
    <w:rPr>
      <w:rFonts w:ascii="Calibri" w:eastAsia="Times New Roman" w:hAnsi="Calibri" w:cs="Calibri"/>
      <w:lang w:eastAsia="ru-RU"/>
    </w:rPr>
  </w:style>
  <w:style w:type="paragraph" w:styleId="3">
    <w:name w:val="Body Text 3"/>
    <w:basedOn w:val="a"/>
    <w:link w:val="30"/>
    <w:rsid w:val="00075EF6"/>
    <w:pPr>
      <w:spacing w:after="120"/>
    </w:pPr>
    <w:rPr>
      <w:sz w:val="16"/>
      <w:szCs w:val="16"/>
    </w:rPr>
  </w:style>
  <w:style w:type="character" w:customStyle="1" w:styleId="30">
    <w:name w:val="Основной текст 3 Знак"/>
    <w:basedOn w:val="a0"/>
    <w:link w:val="3"/>
    <w:rsid w:val="00075EF6"/>
    <w:rPr>
      <w:rFonts w:eastAsia="Times New Roman" w:cs="Times New Roman"/>
      <w:sz w:val="16"/>
      <w:szCs w:val="16"/>
      <w:lang w:eastAsia="ru-RU"/>
    </w:rPr>
  </w:style>
  <w:style w:type="character" w:styleId="a6">
    <w:name w:val="line number"/>
    <w:basedOn w:val="a0"/>
    <w:uiPriority w:val="99"/>
    <w:semiHidden/>
    <w:unhideWhenUsed/>
    <w:rsid w:val="00075EF6"/>
  </w:style>
  <w:style w:type="paragraph" w:styleId="a7">
    <w:name w:val="header"/>
    <w:basedOn w:val="a"/>
    <w:link w:val="a8"/>
    <w:uiPriority w:val="99"/>
    <w:unhideWhenUsed/>
    <w:rsid w:val="00075EF6"/>
    <w:pPr>
      <w:tabs>
        <w:tab w:val="center" w:pos="4677"/>
        <w:tab w:val="right" w:pos="9355"/>
      </w:tabs>
    </w:pPr>
  </w:style>
  <w:style w:type="character" w:customStyle="1" w:styleId="a8">
    <w:name w:val="Верхний колонтитул Знак"/>
    <w:basedOn w:val="a0"/>
    <w:link w:val="a7"/>
    <w:uiPriority w:val="99"/>
    <w:rsid w:val="00075EF6"/>
    <w:rPr>
      <w:rFonts w:eastAsia="Times New Roman" w:cs="Times New Roman"/>
      <w:sz w:val="24"/>
      <w:szCs w:val="24"/>
      <w:lang w:eastAsia="ru-RU"/>
    </w:rPr>
  </w:style>
  <w:style w:type="paragraph" w:styleId="a9">
    <w:name w:val="footer"/>
    <w:basedOn w:val="a"/>
    <w:link w:val="aa"/>
    <w:uiPriority w:val="99"/>
    <w:unhideWhenUsed/>
    <w:rsid w:val="00075EF6"/>
    <w:pPr>
      <w:tabs>
        <w:tab w:val="center" w:pos="4677"/>
        <w:tab w:val="right" w:pos="9355"/>
      </w:tabs>
    </w:pPr>
  </w:style>
  <w:style w:type="character" w:customStyle="1" w:styleId="aa">
    <w:name w:val="Нижний колонтитул Знак"/>
    <w:basedOn w:val="a0"/>
    <w:link w:val="a9"/>
    <w:uiPriority w:val="99"/>
    <w:rsid w:val="00075EF6"/>
    <w:rPr>
      <w:rFonts w:eastAsia="Times New Roman" w:cs="Times New Roman"/>
      <w:sz w:val="24"/>
      <w:szCs w:val="24"/>
      <w:lang w:eastAsia="ru-RU"/>
    </w:rPr>
  </w:style>
  <w:style w:type="paragraph" w:styleId="ab">
    <w:name w:val="Balloon Text"/>
    <w:basedOn w:val="a"/>
    <w:link w:val="ac"/>
    <w:uiPriority w:val="99"/>
    <w:semiHidden/>
    <w:unhideWhenUsed/>
    <w:rsid w:val="00075EF6"/>
    <w:rPr>
      <w:rFonts w:ascii="Tahoma" w:hAnsi="Tahoma" w:cs="Tahoma"/>
      <w:sz w:val="16"/>
      <w:szCs w:val="16"/>
    </w:rPr>
  </w:style>
  <w:style w:type="character" w:customStyle="1" w:styleId="ac">
    <w:name w:val="Текст выноски Знак"/>
    <w:basedOn w:val="a0"/>
    <w:link w:val="ab"/>
    <w:uiPriority w:val="99"/>
    <w:semiHidden/>
    <w:rsid w:val="00075EF6"/>
    <w:rPr>
      <w:rFonts w:ascii="Tahoma" w:eastAsia="Times New Roman" w:hAnsi="Tahoma" w:cs="Tahoma"/>
      <w:sz w:val="16"/>
      <w:szCs w:val="16"/>
      <w:lang w:eastAsia="ru-RU"/>
    </w:rPr>
  </w:style>
  <w:style w:type="character" w:styleId="ad">
    <w:name w:val="Hyperlink"/>
    <w:basedOn w:val="a0"/>
    <w:uiPriority w:val="99"/>
    <w:unhideWhenUsed/>
    <w:rsid w:val="00075EF6"/>
    <w:rPr>
      <w:color w:val="0000FF" w:themeColor="hyperlink"/>
      <w:u w:val="single"/>
    </w:rPr>
  </w:style>
  <w:style w:type="paragraph" w:styleId="ae">
    <w:name w:val="No Spacing"/>
    <w:uiPriority w:val="1"/>
    <w:qFormat/>
    <w:rsid w:val="00075EF6"/>
    <w:pPr>
      <w:spacing w:after="0" w:line="240" w:lineRule="auto"/>
    </w:pPr>
    <w:rPr>
      <w:rFonts w:ascii="Calibri" w:eastAsia="Calibri" w:hAnsi="Calibri" w:cs="Times New Roman"/>
    </w:rPr>
  </w:style>
  <w:style w:type="paragraph" w:styleId="af">
    <w:name w:val="Body Text"/>
    <w:basedOn w:val="a"/>
    <w:link w:val="af0"/>
    <w:uiPriority w:val="99"/>
    <w:unhideWhenUsed/>
    <w:rsid w:val="00075EF6"/>
    <w:pPr>
      <w:spacing w:after="120"/>
    </w:pPr>
  </w:style>
  <w:style w:type="character" w:customStyle="1" w:styleId="af0">
    <w:name w:val="Основной текст Знак"/>
    <w:basedOn w:val="a0"/>
    <w:link w:val="af"/>
    <w:uiPriority w:val="99"/>
    <w:rsid w:val="00075EF6"/>
    <w:rPr>
      <w:rFonts w:eastAsia="Times New Roman" w:cs="Times New Roman"/>
      <w:sz w:val="24"/>
      <w:szCs w:val="24"/>
      <w:lang w:eastAsia="ru-RU"/>
    </w:rPr>
  </w:style>
  <w:style w:type="character" w:styleId="af1">
    <w:name w:val="FollowedHyperlink"/>
    <w:basedOn w:val="a0"/>
    <w:uiPriority w:val="99"/>
    <w:semiHidden/>
    <w:unhideWhenUsed/>
    <w:rsid w:val="00075EF6"/>
    <w:rPr>
      <w:color w:val="800080"/>
      <w:u w:val="single"/>
    </w:rPr>
  </w:style>
  <w:style w:type="paragraph" w:customStyle="1" w:styleId="xl65">
    <w:name w:val="xl65"/>
    <w:basedOn w:val="a"/>
    <w:rsid w:val="00075EF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color w:val="000000"/>
      <w:sz w:val="16"/>
      <w:szCs w:val="16"/>
    </w:rPr>
  </w:style>
  <w:style w:type="paragraph" w:customStyle="1" w:styleId="xl66">
    <w:name w:val="xl66"/>
    <w:basedOn w:val="a"/>
    <w:rsid w:val="00075EF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CYR" w:hAnsi="Times New Roman CYR" w:cs="Times New Roman CYR"/>
      <w:color w:val="000000"/>
      <w:sz w:val="18"/>
      <w:szCs w:val="18"/>
    </w:rPr>
  </w:style>
  <w:style w:type="paragraph" w:customStyle="1" w:styleId="xl67">
    <w:name w:val="xl67"/>
    <w:basedOn w:val="a"/>
    <w:rsid w:val="00075EF6"/>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68">
    <w:name w:val="xl68"/>
    <w:basedOn w:val="a"/>
    <w:rsid w:val="00075EF6"/>
    <w:pPr>
      <w:pBdr>
        <w:left w:val="single" w:sz="4" w:space="0" w:color="000000"/>
        <w:right w:val="single" w:sz="4" w:space="0" w:color="000000"/>
      </w:pBdr>
      <w:spacing w:before="100" w:beforeAutospacing="1" w:after="100" w:afterAutospacing="1"/>
      <w:textAlignment w:val="top"/>
    </w:pPr>
    <w:rPr>
      <w:rFonts w:ascii="Times New Roman CYR" w:hAnsi="Times New Roman CYR" w:cs="Times New Roman CYR"/>
      <w:color w:val="000000"/>
      <w:sz w:val="18"/>
      <w:szCs w:val="18"/>
    </w:rPr>
  </w:style>
  <w:style w:type="paragraph" w:customStyle="1" w:styleId="xl69">
    <w:name w:val="xl69"/>
    <w:basedOn w:val="a"/>
    <w:rsid w:val="00075EF6"/>
    <w:pPr>
      <w:pBdr>
        <w:left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color w:val="000000"/>
      <w:sz w:val="18"/>
      <w:szCs w:val="18"/>
    </w:rPr>
  </w:style>
  <w:style w:type="paragraph" w:customStyle="1" w:styleId="xl70">
    <w:name w:val="xl70"/>
    <w:basedOn w:val="a"/>
    <w:rsid w:val="00075E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71">
    <w:name w:val="xl71"/>
    <w:basedOn w:val="a"/>
    <w:rsid w:val="00075EF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color w:val="000000"/>
      <w:sz w:val="18"/>
      <w:szCs w:val="18"/>
    </w:rPr>
  </w:style>
  <w:style w:type="paragraph" w:customStyle="1" w:styleId="xl72">
    <w:name w:val="xl72"/>
    <w:basedOn w:val="a"/>
    <w:rsid w:val="00075E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3">
    <w:name w:val="xl73"/>
    <w:basedOn w:val="a"/>
    <w:rsid w:val="00075E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075EF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075EF6"/>
    <w:pPr>
      <w:spacing w:before="100" w:beforeAutospacing="1" w:after="100" w:afterAutospacing="1"/>
      <w:jc w:val="center"/>
    </w:pPr>
    <w:rPr>
      <w:rFonts w:ascii="Times New Roman CYR" w:hAnsi="Times New Roman CYR" w:cs="Times New Roman CYR"/>
      <w:color w:val="000000"/>
      <w:u w:val="single"/>
    </w:rPr>
  </w:style>
  <w:style w:type="paragraph" w:customStyle="1" w:styleId="xl76">
    <w:name w:val="xl76"/>
    <w:basedOn w:val="a"/>
    <w:rsid w:val="00075EF6"/>
    <w:pPr>
      <w:spacing w:before="100" w:beforeAutospacing="1" w:after="100" w:afterAutospacing="1"/>
      <w:jc w:val="right"/>
    </w:pPr>
    <w:rPr>
      <w:rFonts w:ascii="Times New Roman CYR" w:hAnsi="Times New Roman CYR" w:cs="Times New Roman CYR"/>
      <w:color w:val="000000"/>
      <w:sz w:val="18"/>
      <w:szCs w:val="18"/>
    </w:rPr>
  </w:style>
  <w:style w:type="paragraph" w:customStyle="1" w:styleId="xl77">
    <w:name w:val="xl77"/>
    <w:basedOn w:val="a"/>
    <w:rsid w:val="00075EF6"/>
    <w:pPr>
      <w:spacing w:before="100" w:beforeAutospacing="1" w:after="100" w:afterAutospacing="1"/>
      <w:jc w:val="center"/>
    </w:pPr>
    <w:rPr>
      <w:rFonts w:ascii="Times New Roman CYR" w:hAnsi="Times New Roman CYR" w:cs="Times New Roman CYR"/>
      <w:color w:val="000000"/>
    </w:rPr>
  </w:style>
  <w:style w:type="paragraph" w:customStyle="1" w:styleId="xl78">
    <w:name w:val="xl78"/>
    <w:basedOn w:val="a"/>
    <w:rsid w:val="00075EF6"/>
    <w:pPr>
      <w:pBdr>
        <w:bottom w:val="single" w:sz="4" w:space="0" w:color="000000"/>
      </w:pBdr>
      <w:spacing w:before="100" w:beforeAutospacing="1" w:after="100" w:afterAutospacing="1"/>
    </w:pPr>
    <w:rPr>
      <w:rFonts w:ascii="Times New Roman CYR" w:hAnsi="Times New Roman CYR" w:cs="Times New Roman CYR"/>
      <w:color w:val="000000"/>
      <w:sz w:val="18"/>
      <w:szCs w:val="18"/>
    </w:rPr>
  </w:style>
  <w:style w:type="paragraph" w:customStyle="1" w:styleId="xl79">
    <w:name w:val="xl79"/>
    <w:basedOn w:val="a"/>
    <w:rsid w:val="00075EF6"/>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cs="Times New Roman CYR"/>
      <w:b/>
      <w:bCs/>
      <w:color w:val="000000"/>
      <w:sz w:val="28"/>
      <w:szCs w:val="28"/>
    </w:rPr>
  </w:style>
  <w:style w:type="paragraph" w:customStyle="1" w:styleId="xl80">
    <w:name w:val="xl80"/>
    <w:basedOn w:val="a"/>
    <w:rsid w:val="00075EF6"/>
    <w:pPr>
      <w:pBdr>
        <w:top w:val="single" w:sz="4" w:space="0" w:color="000000"/>
        <w:bottom w:val="single" w:sz="4" w:space="0" w:color="000000"/>
      </w:pBdr>
      <w:spacing w:before="100" w:beforeAutospacing="1" w:after="100" w:afterAutospacing="1"/>
      <w:jc w:val="center"/>
      <w:textAlignment w:val="top"/>
    </w:pPr>
    <w:rPr>
      <w:rFonts w:ascii="Times New Roman CYR" w:hAnsi="Times New Roman CYR" w:cs="Times New Roman CYR"/>
      <w:b/>
      <w:bCs/>
      <w:color w:val="000000"/>
      <w:sz w:val="28"/>
      <w:szCs w:val="28"/>
    </w:rPr>
  </w:style>
  <w:style w:type="paragraph" w:customStyle="1" w:styleId="xl81">
    <w:name w:val="xl81"/>
    <w:basedOn w:val="a"/>
    <w:rsid w:val="00075EF6"/>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s="Times New Roman CYR"/>
      <w:b/>
      <w:bCs/>
      <w:color w:val="000000"/>
      <w:sz w:val="28"/>
      <w:szCs w:val="28"/>
    </w:rPr>
  </w:style>
  <w:style w:type="paragraph" w:customStyle="1" w:styleId="xl82">
    <w:name w:val="xl82"/>
    <w:basedOn w:val="a"/>
    <w:rsid w:val="00075EF6"/>
    <w:pPr>
      <w:pBdr>
        <w:bottom w:val="single" w:sz="4" w:space="0" w:color="auto"/>
      </w:pBdr>
      <w:spacing w:before="100" w:beforeAutospacing="1" w:after="100" w:afterAutospacing="1"/>
      <w:jc w:val="center"/>
      <w:textAlignment w:val="top"/>
    </w:pPr>
    <w:rPr>
      <w:rFonts w:ascii="Times New Roman CYR" w:hAnsi="Times New Roman CYR" w:cs="Times New Roman CYR"/>
      <w:b/>
      <w:bCs/>
      <w:color w:val="000000"/>
      <w:sz w:val="28"/>
      <w:szCs w:val="28"/>
    </w:rPr>
  </w:style>
  <w:style w:type="paragraph" w:customStyle="1" w:styleId="xl83">
    <w:name w:val="xl83"/>
    <w:basedOn w:val="a"/>
    <w:rsid w:val="00075EF6"/>
    <w:pPr>
      <w:spacing w:before="100" w:beforeAutospacing="1" w:after="100" w:afterAutospacing="1"/>
      <w:textAlignment w:val="center"/>
    </w:pPr>
    <w:rPr>
      <w:rFonts w:ascii="Times New Roman CYR" w:hAnsi="Times New Roman CYR" w:cs="Times New Roman CYR"/>
      <w:color w:val="000000"/>
      <w:sz w:val="18"/>
      <w:szCs w:val="18"/>
    </w:rPr>
  </w:style>
  <w:style w:type="paragraph" w:customStyle="1" w:styleId="xl84">
    <w:name w:val="xl84"/>
    <w:basedOn w:val="a"/>
    <w:rsid w:val="00075EF6"/>
    <w:pPr>
      <w:pBdr>
        <w:bottom w:val="single" w:sz="4" w:space="0" w:color="000000"/>
      </w:pBdr>
      <w:spacing w:before="100" w:beforeAutospacing="1" w:after="100" w:afterAutospacing="1"/>
    </w:pPr>
    <w:rPr>
      <w:rFonts w:ascii="Times New Roman CYR" w:hAnsi="Times New Roman CYR" w:cs="Times New Roman CYR"/>
      <w:color w:val="000000"/>
      <w:u w:val="single"/>
    </w:rPr>
  </w:style>
  <w:style w:type="paragraph" w:customStyle="1" w:styleId="xl85">
    <w:name w:val="xl85"/>
    <w:basedOn w:val="a"/>
    <w:rsid w:val="00075EF6"/>
    <w:pPr>
      <w:pBdr>
        <w:top w:val="single" w:sz="4" w:space="0" w:color="000000"/>
        <w:bottom w:val="single" w:sz="4" w:space="0" w:color="000000"/>
      </w:pBdr>
      <w:spacing w:before="100" w:beforeAutospacing="1" w:after="100" w:afterAutospacing="1"/>
      <w:textAlignment w:val="center"/>
    </w:pPr>
    <w:rPr>
      <w:rFonts w:ascii="Times New Roman CYR" w:hAnsi="Times New Roman CYR" w:cs="Times New Roman CYR"/>
      <w:color w:val="000000"/>
      <w:sz w:val="18"/>
      <w:szCs w:val="18"/>
    </w:rPr>
  </w:style>
  <w:style w:type="character" w:styleId="af2">
    <w:name w:val="Strong"/>
    <w:basedOn w:val="a0"/>
    <w:uiPriority w:val="22"/>
    <w:qFormat/>
    <w:rsid w:val="00075EF6"/>
    <w:rPr>
      <w:b/>
      <w:bCs/>
    </w:rPr>
  </w:style>
  <w:style w:type="paragraph" w:styleId="af3">
    <w:name w:val="Normal (Web)"/>
    <w:basedOn w:val="a"/>
    <w:uiPriority w:val="99"/>
    <w:semiHidden/>
    <w:unhideWhenUsed/>
    <w:rsid w:val="00075EF6"/>
    <w:pPr>
      <w:spacing w:before="100" w:beforeAutospacing="1" w:after="100" w:afterAutospacing="1"/>
    </w:pPr>
  </w:style>
  <w:style w:type="numbering" w:customStyle="1" w:styleId="11">
    <w:name w:val="Нет списка1"/>
    <w:next w:val="a2"/>
    <w:uiPriority w:val="99"/>
    <w:semiHidden/>
    <w:unhideWhenUsed/>
    <w:rsid w:val="00075EF6"/>
  </w:style>
  <w:style w:type="paragraph" w:customStyle="1" w:styleId="font5">
    <w:name w:val="font5"/>
    <w:basedOn w:val="a"/>
    <w:rsid w:val="00075EF6"/>
    <w:pPr>
      <w:spacing w:before="100" w:beforeAutospacing="1" w:after="100" w:afterAutospacing="1"/>
    </w:pPr>
    <w:rPr>
      <w:color w:val="000000"/>
      <w:sz w:val="20"/>
      <w:szCs w:val="20"/>
    </w:rPr>
  </w:style>
  <w:style w:type="paragraph" w:customStyle="1" w:styleId="font6">
    <w:name w:val="font6"/>
    <w:basedOn w:val="a"/>
    <w:rsid w:val="00075EF6"/>
    <w:pPr>
      <w:spacing w:before="100" w:beforeAutospacing="1" w:after="100" w:afterAutospacing="1"/>
    </w:pPr>
    <w:rPr>
      <w:color w:val="000000"/>
      <w:sz w:val="20"/>
      <w:szCs w:val="20"/>
    </w:rPr>
  </w:style>
  <w:style w:type="paragraph" w:customStyle="1" w:styleId="font7">
    <w:name w:val="font7"/>
    <w:basedOn w:val="a"/>
    <w:rsid w:val="00075EF6"/>
    <w:pPr>
      <w:spacing w:before="100" w:beforeAutospacing="1" w:after="100" w:afterAutospacing="1"/>
    </w:pPr>
    <w:rPr>
      <w:rFonts w:ascii="Calibri" w:hAnsi="Calibri"/>
      <w:color w:val="000000"/>
      <w:sz w:val="22"/>
      <w:szCs w:val="22"/>
    </w:rPr>
  </w:style>
  <w:style w:type="paragraph" w:customStyle="1" w:styleId="xl63">
    <w:name w:val="xl63"/>
    <w:basedOn w:val="a"/>
    <w:rsid w:val="00075EF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rsid w:val="00075EF6"/>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ConsPlusNormal">
    <w:name w:val="ConsPlusNormal"/>
    <w:rsid w:val="00FE05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4">
    <w:name w:val="Table Grid"/>
    <w:basedOn w:val="a1"/>
    <w:uiPriority w:val="59"/>
    <w:rsid w:val="00C1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Обычный + по ширине"/>
    <w:basedOn w:val="a"/>
    <w:rsid w:val="00BC6CF0"/>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5620">
      <w:bodyDiv w:val="1"/>
      <w:marLeft w:val="0"/>
      <w:marRight w:val="0"/>
      <w:marTop w:val="0"/>
      <w:marBottom w:val="0"/>
      <w:divBdr>
        <w:top w:val="none" w:sz="0" w:space="0" w:color="auto"/>
        <w:left w:val="none" w:sz="0" w:space="0" w:color="auto"/>
        <w:bottom w:val="none" w:sz="0" w:space="0" w:color="auto"/>
        <w:right w:val="none" w:sz="0" w:space="0" w:color="auto"/>
      </w:divBdr>
    </w:div>
    <w:div w:id="699627147">
      <w:bodyDiv w:val="1"/>
      <w:marLeft w:val="0"/>
      <w:marRight w:val="0"/>
      <w:marTop w:val="0"/>
      <w:marBottom w:val="0"/>
      <w:divBdr>
        <w:top w:val="none" w:sz="0" w:space="0" w:color="auto"/>
        <w:left w:val="none" w:sz="0" w:space="0" w:color="auto"/>
        <w:bottom w:val="none" w:sz="0" w:space="0" w:color="auto"/>
        <w:right w:val="none" w:sz="0" w:space="0" w:color="auto"/>
      </w:divBdr>
    </w:div>
    <w:div w:id="1277837127">
      <w:bodyDiv w:val="1"/>
      <w:marLeft w:val="0"/>
      <w:marRight w:val="0"/>
      <w:marTop w:val="0"/>
      <w:marBottom w:val="0"/>
      <w:divBdr>
        <w:top w:val="none" w:sz="0" w:space="0" w:color="auto"/>
        <w:left w:val="none" w:sz="0" w:space="0" w:color="auto"/>
        <w:bottom w:val="none" w:sz="0" w:space="0" w:color="auto"/>
        <w:right w:val="none" w:sz="0" w:space="0" w:color="auto"/>
      </w:divBdr>
    </w:div>
    <w:div w:id="1487939607">
      <w:bodyDiv w:val="1"/>
      <w:marLeft w:val="0"/>
      <w:marRight w:val="0"/>
      <w:marTop w:val="0"/>
      <w:marBottom w:val="0"/>
      <w:divBdr>
        <w:top w:val="none" w:sz="0" w:space="0" w:color="auto"/>
        <w:left w:val="none" w:sz="0" w:space="0" w:color="auto"/>
        <w:bottom w:val="none" w:sz="0" w:space="0" w:color="auto"/>
        <w:right w:val="none" w:sz="0" w:space="0" w:color="auto"/>
      </w:divBdr>
    </w:div>
    <w:div w:id="19103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DC901-4776-4168-9088-E4266E50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1212</Words>
  <Characters>6910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 Анастасия</dc:creator>
  <cp:keywords/>
  <dc:description/>
  <cp:lastModifiedBy>Admin</cp:lastModifiedBy>
  <cp:revision>41</cp:revision>
  <cp:lastPrinted>2018-11-07T10:16:00Z</cp:lastPrinted>
  <dcterms:created xsi:type="dcterms:W3CDTF">2016-06-07T05:07:00Z</dcterms:created>
  <dcterms:modified xsi:type="dcterms:W3CDTF">2018-11-14T08:09:00Z</dcterms:modified>
</cp:coreProperties>
</file>